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7A3A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1BA6B9B2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54B531B6" w14:textId="5F4DA9E8" w:rsidR="00071786" w:rsidRPr="00B723B8" w:rsidRDefault="00B723B8" w:rsidP="008E3C81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 xml:space="preserve">        </w:t>
      </w:r>
      <w:r w:rsidR="00071786" w:rsidRPr="00B723B8">
        <w:rPr>
          <w:rFonts w:asciiTheme="majorHAnsi" w:hAnsiTheme="majorHAnsi" w:cstheme="majorHAnsi"/>
          <w:sz w:val="48"/>
          <w:szCs w:val="48"/>
        </w:rPr>
        <w:t>Year 11 Earth and Environmental Science</w:t>
      </w:r>
    </w:p>
    <w:p w14:paraId="4640E9E2" w14:textId="3F2B6FF5" w:rsidR="00071786" w:rsidRPr="00B723B8" w:rsidRDefault="00B723B8" w:rsidP="008E3C81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</w:t>
      </w:r>
      <w:r w:rsidR="00071786" w:rsidRPr="00B723B8">
        <w:rPr>
          <w:rFonts w:asciiTheme="majorHAnsi" w:hAnsiTheme="majorHAnsi"/>
          <w:sz w:val="48"/>
          <w:szCs w:val="48"/>
        </w:rPr>
        <w:t xml:space="preserve">Assessment Task 2 </w:t>
      </w:r>
    </w:p>
    <w:p w14:paraId="435969FA" w14:textId="5256AA3E" w:rsidR="00071786" w:rsidRPr="00B723B8" w:rsidRDefault="00B723B8" w:rsidP="0007178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</w:t>
      </w:r>
      <w:r w:rsidR="00071786" w:rsidRPr="00B723B8">
        <w:rPr>
          <w:rFonts w:asciiTheme="majorHAnsi" w:hAnsiTheme="majorHAnsi"/>
          <w:sz w:val="48"/>
          <w:szCs w:val="48"/>
        </w:rPr>
        <w:t>Depth Study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14C5007F" w14:textId="77777777" w:rsidTr="00C57BB5">
        <w:tc>
          <w:tcPr>
            <w:tcW w:w="10676" w:type="dxa"/>
            <w:vAlign w:val="center"/>
          </w:tcPr>
          <w:p w14:paraId="2EF554DA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  <w:gridCol w:w="1666"/>
      </w:tblGrid>
      <w:tr w:rsidR="00503770" w:rsidRPr="00503770" w14:paraId="1384B9AA" w14:textId="77777777" w:rsidTr="00C63B5C">
        <w:trPr>
          <w:trHeight w:val="592"/>
        </w:trPr>
        <w:tc>
          <w:tcPr>
            <w:tcW w:w="8676" w:type="dxa"/>
          </w:tcPr>
          <w:p w14:paraId="64B0BEAF" w14:textId="17F96C48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071786" w:rsidRPr="00180ABE">
              <w:rPr>
                <w:rFonts w:asciiTheme="majorHAnsi" w:hAnsiTheme="majorHAnsi" w:cstheme="majorHAnsi"/>
                <w:b/>
                <w:bCs/>
              </w:rPr>
              <w:t>Human Impacts</w:t>
            </w:r>
          </w:p>
        </w:tc>
        <w:tc>
          <w:tcPr>
            <w:tcW w:w="1666" w:type="dxa"/>
          </w:tcPr>
          <w:p w14:paraId="6B902267" w14:textId="56866FFF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="00C63B5C">
              <w:rPr>
                <w:rFonts w:asciiTheme="majorHAnsi" w:hAnsiTheme="majorHAnsi" w:cstheme="majorHAnsi"/>
                <w:b/>
              </w:rPr>
              <w:t xml:space="preserve">  </w:t>
            </w:r>
            <w:r w:rsidR="00B90E62">
              <w:rPr>
                <w:rFonts w:asciiTheme="majorHAnsi" w:hAnsiTheme="majorHAnsi" w:cstheme="majorHAnsi"/>
              </w:rPr>
              <w:t>60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2C9C44BE" w14:textId="77777777" w:rsidTr="00C63B5C">
        <w:trPr>
          <w:trHeight w:val="686"/>
        </w:trPr>
        <w:tc>
          <w:tcPr>
            <w:tcW w:w="8676" w:type="dxa"/>
          </w:tcPr>
          <w:p w14:paraId="65D36621" w14:textId="77777777" w:rsidR="00CB1468" w:rsidRDefault="00503770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35647C4C" w14:textId="712F480A" w:rsidR="00CB1468" w:rsidRPr="00FA6CC0" w:rsidRDefault="00071786" w:rsidP="00A51FF3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eastAsia="Calibri" w:hAnsiTheme="majorHAnsi" w:cstheme="majorHAnsi"/>
              </w:rPr>
              <w:t>Task is to be uploaded to CANVAS</w:t>
            </w:r>
            <w:r w:rsidR="00C63B5C">
              <w:rPr>
                <w:rFonts w:asciiTheme="majorHAnsi" w:eastAsia="Calibri" w:hAnsiTheme="majorHAnsi" w:cstheme="majorHAnsi"/>
              </w:rPr>
              <w:t xml:space="preserve"> in appropriate file format</w:t>
            </w:r>
            <w:r>
              <w:rPr>
                <w:rFonts w:asciiTheme="majorHAnsi" w:eastAsia="Calibri" w:hAnsiTheme="majorHAnsi" w:cstheme="majorHAnsi"/>
              </w:rPr>
              <w:t xml:space="preserve"> by </w:t>
            </w:r>
            <w:r w:rsidR="00E22310" w:rsidRPr="00E22310">
              <w:rPr>
                <w:rFonts w:asciiTheme="majorHAnsi" w:eastAsia="Calibri" w:hAnsiTheme="majorHAnsi" w:cstheme="majorHAnsi"/>
                <w:b/>
                <w:bCs/>
              </w:rPr>
              <w:t>11.59</w:t>
            </w:r>
            <w:r w:rsidR="00F76AA5">
              <w:rPr>
                <w:rFonts w:asciiTheme="majorHAnsi" w:eastAsia="Calibri" w:hAnsiTheme="majorHAnsi" w:cstheme="majorHAnsi"/>
                <w:b/>
                <w:bCs/>
              </w:rPr>
              <w:t xml:space="preserve"> pm </w:t>
            </w:r>
            <w:r w:rsidRPr="00F5500A">
              <w:rPr>
                <w:rFonts w:asciiTheme="majorHAnsi" w:eastAsia="Calibri" w:hAnsiTheme="majorHAnsi" w:cstheme="majorHAnsi"/>
                <w:b/>
                <w:bCs/>
              </w:rPr>
              <w:t xml:space="preserve">Friday 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June 1</w:t>
            </w:r>
            <w:r w:rsidR="00F76AA5">
              <w:rPr>
                <w:rFonts w:asciiTheme="majorHAnsi" w:eastAsia="Calibri" w:hAnsiTheme="majorHAnsi" w:cstheme="majorHAnsi"/>
                <w:b/>
                <w:bCs/>
              </w:rPr>
              <w:t>6</w:t>
            </w:r>
            <w:r w:rsidRPr="00F5500A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proofErr w:type="spellStart"/>
            <w:r w:rsidRPr="00F5500A">
              <w:rPr>
                <w:rFonts w:asciiTheme="majorHAnsi" w:eastAsia="Calibri" w:hAnsiTheme="majorHAnsi" w:cstheme="majorHAnsi"/>
                <w:b/>
                <w:bCs/>
                <w:vertAlign w:val="superscript"/>
              </w:rPr>
              <w:t>th</w:t>
            </w:r>
            <w:proofErr w:type="spellEnd"/>
            <w:r w:rsidRPr="00F5500A">
              <w:rPr>
                <w:rFonts w:asciiTheme="majorHAnsi" w:eastAsia="Calibri" w:hAnsiTheme="majorHAnsi" w:cstheme="majorHAnsi"/>
                <w:b/>
                <w:bCs/>
              </w:rPr>
              <w:t xml:space="preserve"> 202</w:t>
            </w:r>
            <w:r w:rsidR="00CB50D7">
              <w:rPr>
                <w:rFonts w:asciiTheme="majorHAnsi" w:eastAsia="Calibri" w:hAnsiTheme="majorHAnsi" w:cstheme="majorHAnsi"/>
                <w:b/>
                <w:bCs/>
              </w:rPr>
              <w:t>3</w:t>
            </w:r>
          </w:p>
        </w:tc>
        <w:tc>
          <w:tcPr>
            <w:tcW w:w="1666" w:type="dxa"/>
          </w:tcPr>
          <w:p w14:paraId="6B015163" w14:textId="26EA3299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WEIGHT: </w:t>
            </w:r>
            <w:r w:rsidR="00071786">
              <w:rPr>
                <w:rFonts w:asciiTheme="majorHAnsi" w:hAnsiTheme="majorHAnsi" w:cstheme="majorHAnsi"/>
              </w:rPr>
              <w:t>3</w:t>
            </w:r>
            <w:r w:rsidR="00071786" w:rsidRPr="00180ABE">
              <w:rPr>
                <w:rFonts w:asciiTheme="majorHAnsi" w:hAnsiTheme="majorHAnsi" w:cstheme="majorHAnsi"/>
              </w:rPr>
              <w:t>5</w:t>
            </w:r>
            <w:r w:rsidRPr="00180ABE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03770" w:rsidRPr="00503770" w14:paraId="78FF338D" w14:textId="77777777" w:rsidTr="00C63B5C">
        <w:trPr>
          <w:trHeight w:val="900"/>
        </w:trPr>
        <w:tc>
          <w:tcPr>
            <w:tcW w:w="10342" w:type="dxa"/>
            <w:gridSpan w:val="2"/>
          </w:tcPr>
          <w:p w14:paraId="6A93643B" w14:textId="6E65F82F" w:rsidR="000D70E4" w:rsidRPr="00503770" w:rsidRDefault="00503770" w:rsidP="000D70E4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337922A5" w14:textId="0B7830F5" w:rsidR="000D70E4" w:rsidRDefault="000D70E4" w:rsidP="000D70E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EES 11-1 Develops and </w:t>
            </w:r>
            <w:r w:rsidRPr="00307F09">
              <w:rPr>
                <w:rFonts w:asciiTheme="majorHAnsi" w:eastAsia="Calibri" w:hAnsiTheme="majorHAnsi" w:cstheme="majorHAnsi"/>
                <w:b/>
                <w:bCs/>
              </w:rPr>
              <w:t>evaluates</w:t>
            </w:r>
            <w:r>
              <w:rPr>
                <w:rFonts w:asciiTheme="majorHAnsi" w:eastAsia="Calibri" w:hAnsiTheme="majorHAnsi" w:cstheme="majorHAnsi"/>
              </w:rPr>
              <w:t xml:space="preserve"> questions and hypotheses for scientific investigation</w:t>
            </w:r>
          </w:p>
          <w:p w14:paraId="41CA83FA" w14:textId="615CB2AB" w:rsidR="000D70E4" w:rsidRPr="00E327F1" w:rsidRDefault="000D70E4" w:rsidP="000D70E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EES </w:t>
            </w:r>
            <w:r w:rsidRPr="00E327F1">
              <w:rPr>
                <w:rFonts w:asciiTheme="majorHAnsi" w:eastAsia="Calibri" w:hAnsiTheme="majorHAnsi" w:cstheme="majorHAnsi"/>
              </w:rPr>
              <w:t>1</w:t>
            </w:r>
            <w:r>
              <w:rPr>
                <w:rFonts w:asciiTheme="majorHAnsi" w:eastAsia="Calibri" w:hAnsiTheme="majorHAnsi" w:cstheme="majorHAnsi"/>
              </w:rPr>
              <w:t>1</w:t>
            </w:r>
            <w:r w:rsidRPr="00E327F1">
              <w:rPr>
                <w:rFonts w:asciiTheme="majorHAnsi" w:eastAsia="Calibri" w:hAnsiTheme="majorHAnsi" w:cstheme="majorHAnsi"/>
              </w:rPr>
              <w:t xml:space="preserve">-4 </w:t>
            </w:r>
            <w:r w:rsidRPr="000D70E4">
              <w:rPr>
                <w:rFonts w:asciiTheme="majorHAnsi" w:eastAsia="Calibri" w:hAnsiTheme="majorHAnsi" w:cstheme="majorHAnsi"/>
                <w:b/>
                <w:bCs/>
              </w:rPr>
              <w:t>Selects</w:t>
            </w:r>
            <w:r w:rsidRPr="00E327F1">
              <w:rPr>
                <w:rFonts w:asciiTheme="majorHAnsi" w:eastAsia="Calibri" w:hAnsiTheme="majorHAnsi" w:cstheme="majorHAnsi"/>
              </w:rPr>
              <w:t xml:space="preserve"> and </w:t>
            </w:r>
            <w:r w:rsidRPr="00E327F1">
              <w:rPr>
                <w:rFonts w:asciiTheme="majorHAnsi" w:eastAsia="Calibri" w:hAnsiTheme="majorHAnsi" w:cstheme="majorHAnsi"/>
                <w:b/>
              </w:rPr>
              <w:t>processes</w:t>
            </w:r>
            <w:r w:rsidRPr="00E327F1">
              <w:rPr>
                <w:rFonts w:asciiTheme="majorHAnsi" w:eastAsia="Calibri" w:hAnsiTheme="majorHAnsi" w:cstheme="majorHAnsi"/>
              </w:rPr>
              <w:t xml:space="preserve"> appropriate qualitative and quantitative data and information using a  </w:t>
            </w:r>
          </w:p>
          <w:p w14:paraId="1135D574" w14:textId="3C3F3DA9" w:rsidR="000D70E4" w:rsidRDefault="000D70E4" w:rsidP="000D70E4">
            <w:pPr>
              <w:rPr>
                <w:rFonts w:asciiTheme="majorHAnsi" w:eastAsia="Calibri" w:hAnsiTheme="majorHAnsi" w:cstheme="majorHAnsi"/>
              </w:rPr>
            </w:pPr>
            <w:r w:rsidRPr="00E327F1">
              <w:rPr>
                <w:rFonts w:asciiTheme="majorHAnsi" w:eastAsia="Calibri" w:hAnsiTheme="majorHAnsi" w:cstheme="majorHAnsi"/>
              </w:rPr>
              <w:t xml:space="preserve">                 range of appropriate media.</w:t>
            </w:r>
          </w:p>
          <w:p w14:paraId="612D59AE" w14:textId="463A8C03" w:rsidR="000D70E4" w:rsidRDefault="000D70E4" w:rsidP="000D70E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EES 11-5 </w:t>
            </w:r>
            <w:r w:rsidRPr="000D70E4">
              <w:rPr>
                <w:rFonts w:asciiTheme="majorHAnsi" w:eastAsia="Calibri" w:hAnsiTheme="majorHAnsi" w:cstheme="majorHAnsi"/>
                <w:b/>
                <w:bCs/>
              </w:rPr>
              <w:t>Analyses</w:t>
            </w:r>
            <w:r w:rsidRPr="000D70E4">
              <w:rPr>
                <w:rFonts w:asciiTheme="majorHAnsi" w:eastAsia="Calibri" w:hAnsiTheme="majorHAnsi" w:cstheme="majorHAnsi"/>
              </w:rPr>
              <w:t xml:space="preserve"> and </w:t>
            </w:r>
            <w:r w:rsidRPr="000D70E4">
              <w:rPr>
                <w:rFonts w:asciiTheme="majorHAnsi" w:eastAsia="Calibri" w:hAnsiTheme="majorHAnsi" w:cstheme="majorHAnsi"/>
                <w:b/>
                <w:bCs/>
              </w:rPr>
              <w:t>evaluates</w:t>
            </w:r>
            <w:r w:rsidRPr="000D70E4">
              <w:rPr>
                <w:rFonts w:asciiTheme="majorHAnsi" w:eastAsia="Calibri" w:hAnsiTheme="majorHAnsi" w:cstheme="majorHAnsi"/>
              </w:rPr>
              <w:t xml:space="preserve"> primary and secondary data and information</w:t>
            </w:r>
          </w:p>
          <w:p w14:paraId="4F1A27CE" w14:textId="65821414" w:rsidR="000D70E4" w:rsidRPr="00E327F1" w:rsidRDefault="000D70E4" w:rsidP="000D70E4">
            <w:pPr>
              <w:ind w:left="916" w:hanging="916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EES 11-6 </w:t>
            </w:r>
            <w:r w:rsidRPr="000D70E4">
              <w:rPr>
                <w:rFonts w:asciiTheme="majorHAnsi" w:eastAsia="Calibri" w:hAnsiTheme="majorHAnsi" w:cstheme="majorHAnsi"/>
                <w:b/>
                <w:bCs/>
              </w:rPr>
              <w:t>Solves</w:t>
            </w:r>
            <w:r w:rsidRPr="000D70E4">
              <w:rPr>
                <w:rFonts w:asciiTheme="majorHAnsi" w:eastAsia="Calibri" w:hAnsiTheme="majorHAnsi" w:cstheme="majorHAnsi"/>
              </w:rPr>
              <w:t xml:space="preserve"> scientific problems using primary and secondary data, critical thinking skills and scientific processes</w:t>
            </w:r>
          </w:p>
          <w:p w14:paraId="594A8F7E" w14:textId="77777777" w:rsidR="000D70E4" w:rsidRPr="00710738" w:rsidRDefault="000D70E4" w:rsidP="000D70E4">
            <w:pPr>
              <w:ind w:left="885" w:hanging="885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</w:rPr>
              <w:t xml:space="preserve">EES </w:t>
            </w:r>
            <w:r w:rsidRPr="00E327F1">
              <w:rPr>
                <w:rFonts w:asciiTheme="majorHAnsi" w:eastAsia="Calibri" w:hAnsiTheme="majorHAnsi" w:cstheme="majorHAnsi"/>
              </w:rPr>
              <w:t>12-</w:t>
            </w:r>
            <w:r>
              <w:rPr>
                <w:rFonts w:asciiTheme="majorHAnsi" w:eastAsia="Calibri" w:hAnsiTheme="majorHAnsi" w:cstheme="majorHAnsi"/>
              </w:rPr>
              <w:t>7</w:t>
            </w:r>
            <w:r w:rsidRPr="00E327F1">
              <w:rPr>
                <w:rFonts w:asciiTheme="majorHAnsi" w:eastAsia="Calibri" w:hAnsiTheme="majorHAnsi" w:cstheme="majorHAnsi"/>
              </w:rPr>
              <w:t xml:space="preserve"> </w:t>
            </w:r>
            <w:r w:rsidRPr="009D45DE">
              <w:rPr>
                <w:rFonts w:asciiTheme="majorHAnsi" w:eastAsia="Calibri" w:hAnsiTheme="majorHAnsi" w:cstheme="majorHAnsi"/>
                <w:b/>
              </w:rPr>
              <w:t>Communicates</w:t>
            </w:r>
            <w:r w:rsidRPr="00710738">
              <w:rPr>
                <w:rFonts w:asciiTheme="majorHAnsi" w:eastAsia="Calibri" w:hAnsiTheme="majorHAnsi" w:cstheme="majorHAnsi"/>
                <w:bCs/>
              </w:rPr>
              <w:t xml:space="preserve"> scientific understanding using suitable language and terminology for a specific audience or purpose </w:t>
            </w:r>
          </w:p>
          <w:p w14:paraId="6F67B7B3" w14:textId="5264D45A" w:rsidR="00CB1468" w:rsidRPr="00503770" w:rsidRDefault="000D70E4" w:rsidP="00071786">
            <w:pPr>
              <w:ind w:left="916" w:hanging="916"/>
              <w:rPr>
                <w:rFonts w:asciiTheme="majorHAnsi" w:hAnsiTheme="majorHAnsi" w:cstheme="majorHAnsi"/>
                <w:color w:val="FF0000"/>
              </w:rPr>
            </w:pPr>
            <w:r w:rsidRPr="00450911">
              <w:rPr>
                <w:rFonts w:ascii="Calibri" w:eastAsia="Calibri" w:hAnsi="Calibri" w:cs="Calibri"/>
              </w:rPr>
              <w:t>EES11-11</w:t>
            </w:r>
            <w:r w:rsidRPr="0045091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 w:rsidRPr="00450911">
              <w:rPr>
                <w:rFonts w:ascii="Calibri" w:eastAsia="Calibri" w:hAnsi="Calibri" w:cs="Calibri"/>
                <w:b/>
              </w:rPr>
              <w:t>escribes</w:t>
            </w:r>
            <w:r w:rsidRPr="00450911">
              <w:rPr>
                <w:rFonts w:ascii="Calibri" w:eastAsia="Calibri" w:hAnsi="Calibri" w:cs="Calibri"/>
              </w:rPr>
              <w:t xml:space="preserve"> human impact</w:t>
            </w:r>
            <w:r>
              <w:rPr>
                <w:rFonts w:ascii="Calibri" w:eastAsia="Calibri" w:hAnsi="Calibri" w:cs="Calibri"/>
              </w:rPr>
              <w:t>s</w:t>
            </w:r>
            <w:r w:rsidRPr="00450911">
              <w:rPr>
                <w:rFonts w:ascii="Calibri" w:eastAsia="Calibri" w:hAnsi="Calibri" w:cs="Calibri"/>
              </w:rPr>
              <w:t xml:space="preserve"> on the Earth in relation to hydrological processes, geological processes and biological changes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03770" w:rsidRPr="00503770" w14:paraId="4807048B" w14:textId="77777777" w:rsidTr="00C63B5C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7169AD38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630056E6" w14:textId="1F37861B" w:rsidR="000D70E4" w:rsidRDefault="000D70E4" w:rsidP="000D70E4">
            <w:pPr>
              <w:ind w:left="916" w:hanging="916"/>
              <w:rPr>
                <w:rFonts w:ascii="Calibri" w:eastAsia="Calibri" w:hAnsi="Calibri" w:cs="Calibri"/>
              </w:rPr>
            </w:pPr>
            <w:r w:rsidRPr="00450911">
              <w:rPr>
                <w:rFonts w:ascii="Calibri" w:eastAsia="Calibri" w:hAnsi="Calibri" w:cs="Calibri"/>
                <w:b/>
                <w:bCs/>
              </w:rPr>
              <w:t>Analyse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- </w:t>
            </w:r>
            <w:r w:rsidRPr="000D70E4">
              <w:rPr>
                <w:rFonts w:ascii="Calibri" w:eastAsia="Calibri" w:hAnsi="Calibri" w:cs="Calibri"/>
              </w:rPr>
              <w:t>Identify</w:t>
            </w:r>
            <w:r w:rsidRPr="00450911">
              <w:rPr>
                <w:rFonts w:ascii="Calibri" w:eastAsia="Calibri" w:hAnsi="Calibri" w:cs="Calibri"/>
              </w:rPr>
              <w:t xml:space="preserve"> components and the relationship between them; draw out and relate implications</w:t>
            </w:r>
          </w:p>
          <w:p w14:paraId="1F12AD4B" w14:textId="77777777" w:rsidR="000D70E4" w:rsidRDefault="000D70E4" w:rsidP="000D70E4">
            <w:pPr>
              <w:rPr>
                <w:rFonts w:ascii="Calibri" w:eastAsia="Calibri" w:hAnsi="Calibri" w:cs="Calibri"/>
              </w:rPr>
            </w:pPr>
            <w:r w:rsidRPr="00450911">
              <w:rPr>
                <w:rFonts w:ascii="Calibri" w:eastAsia="Calibri" w:hAnsi="Calibri" w:cs="Calibri"/>
                <w:b/>
                <w:bCs/>
              </w:rPr>
              <w:t>Describe</w:t>
            </w:r>
            <w:r>
              <w:rPr>
                <w:rFonts w:ascii="Calibri" w:eastAsia="Calibri" w:hAnsi="Calibri" w:cs="Calibri"/>
                <w:b/>
                <w:bCs/>
              </w:rPr>
              <w:t xml:space="preserve"> - </w:t>
            </w:r>
            <w:r w:rsidRPr="00450911">
              <w:rPr>
                <w:rFonts w:ascii="Calibri" w:eastAsia="Calibri" w:hAnsi="Calibri" w:cs="Calibri"/>
              </w:rPr>
              <w:t>Provide characteristics and features</w:t>
            </w:r>
          </w:p>
          <w:p w14:paraId="2A8ED3C4" w14:textId="77777777" w:rsidR="000D70E4" w:rsidRPr="00450911" w:rsidRDefault="000D70E4" w:rsidP="000D70E4">
            <w:pPr>
              <w:rPr>
                <w:rFonts w:ascii="Calibri" w:eastAsia="Calibri" w:hAnsi="Calibri" w:cs="Calibri"/>
              </w:rPr>
            </w:pPr>
            <w:r w:rsidRPr="00450911">
              <w:rPr>
                <w:rFonts w:ascii="Calibri" w:eastAsia="Calibri" w:hAnsi="Calibri" w:cs="Calibri"/>
                <w:b/>
                <w:bCs/>
              </w:rPr>
              <w:t>Evaluate</w:t>
            </w:r>
            <w:r>
              <w:rPr>
                <w:rFonts w:ascii="Calibri" w:eastAsia="Calibri" w:hAnsi="Calibri" w:cs="Calibri"/>
                <w:b/>
                <w:bCs/>
              </w:rPr>
              <w:t xml:space="preserve"> - </w:t>
            </w:r>
            <w:r w:rsidRPr="00450911">
              <w:rPr>
                <w:rFonts w:ascii="Calibri" w:eastAsia="Calibri" w:hAnsi="Calibri" w:cs="Calibri"/>
              </w:rPr>
              <w:t>Make a judgement based on criteria; determine the value of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1FCAF62" w14:textId="77777777" w:rsidR="000D70E4" w:rsidRDefault="000D70E4" w:rsidP="000D70E4">
            <w:pPr>
              <w:rPr>
                <w:rFonts w:ascii="Calibri" w:eastAsia="Calibri" w:hAnsi="Calibri" w:cs="Calibri"/>
              </w:rPr>
            </w:pPr>
            <w:r w:rsidRPr="006F0511">
              <w:rPr>
                <w:rFonts w:ascii="Calibri" w:eastAsia="Calibri" w:hAnsi="Calibri" w:cs="Calibri"/>
                <w:b/>
              </w:rPr>
              <w:t>Processes</w:t>
            </w:r>
            <w:r>
              <w:rPr>
                <w:rFonts w:ascii="Calibri" w:eastAsia="Calibri" w:hAnsi="Calibri" w:cs="Calibri"/>
              </w:rPr>
              <w:t xml:space="preserve"> - A</w:t>
            </w:r>
            <w:r w:rsidRPr="00BB7BE6">
              <w:rPr>
                <w:rFonts w:ascii="Calibri" w:eastAsia="Calibri" w:hAnsi="Calibri" w:cs="Calibri"/>
              </w:rPr>
              <w:t xml:space="preserve"> series of actions or steps taken in order to achieve a particular end.</w:t>
            </w:r>
          </w:p>
          <w:p w14:paraId="35E1292F" w14:textId="6F8A921F" w:rsidR="000D70E4" w:rsidRDefault="000D70E4" w:rsidP="000D70E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Select -   </w:t>
            </w:r>
            <w:r>
              <w:rPr>
                <w:rFonts w:ascii="Calibri" w:eastAsia="Calibri" w:hAnsi="Calibri" w:cs="Calibri"/>
              </w:rPr>
              <w:t>To make a choice</w:t>
            </w:r>
          </w:p>
          <w:p w14:paraId="0F00B728" w14:textId="77777777" w:rsidR="00CB1468" w:rsidRDefault="000D70E4" w:rsidP="00A51FF3">
            <w:pPr>
              <w:rPr>
                <w:rFonts w:asciiTheme="majorHAnsi" w:hAnsiTheme="majorHAnsi" w:cstheme="majorHAnsi"/>
              </w:rPr>
            </w:pPr>
            <w:r w:rsidRPr="000D70E4">
              <w:rPr>
                <w:rFonts w:asciiTheme="majorHAnsi" w:hAnsiTheme="majorHAnsi" w:cstheme="majorHAnsi"/>
                <w:b/>
                <w:bCs/>
              </w:rPr>
              <w:t>Solves</w:t>
            </w:r>
            <w:r w:rsidRPr="000D70E4">
              <w:rPr>
                <w:rFonts w:asciiTheme="majorHAnsi" w:hAnsiTheme="majorHAnsi" w:cstheme="majorHAnsi"/>
              </w:rPr>
              <w:t xml:space="preserve"> - </w:t>
            </w:r>
            <w:r>
              <w:rPr>
                <w:rFonts w:asciiTheme="majorHAnsi" w:hAnsiTheme="majorHAnsi" w:cstheme="majorHAnsi"/>
              </w:rPr>
              <w:t>T</w:t>
            </w:r>
            <w:r w:rsidRPr="000D70E4">
              <w:rPr>
                <w:rFonts w:asciiTheme="majorHAnsi" w:hAnsiTheme="majorHAnsi" w:cstheme="majorHAnsi"/>
              </w:rPr>
              <w:t>o find the answer or explanation for</w:t>
            </w:r>
          </w:p>
          <w:p w14:paraId="3F129C67" w14:textId="131B07A3" w:rsidR="00432D10" w:rsidRPr="000D70E4" w:rsidRDefault="00432D10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423E971C" w14:textId="77777777" w:rsidTr="00C63B5C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50461C44" w14:textId="7C93D578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4E715AB3" w14:textId="77777777" w:rsidR="00432D10" w:rsidRDefault="00432D10" w:rsidP="00A51FF3">
            <w:pPr>
              <w:rPr>
                <w:rFonts w:asciiTheme="majorHAnsi" w:hAnsiTheme="majorHAnsi" w:cstheme="majorHAnsi"/>
                <w:b/>
              </w:rPr>
            </w:pPr>
          </w:p>
          <w:p w14:paraId="1AC4EAA0" w14:textId="6DB1537A" w:rsidR="000D70E4" w:rsidRDefault="00071786" w:rsidP="000D70E4">
            <w:pPr>
              <w:widowControl w:val="0"/>
              <w:rPr>
                <w:rFonts w:asciiTheme="majorHAnsi" w:eastAsia="Calibri" w:hAnsiTheme="majorHAnsi" w:cstheme="majorHAnsi"/>
                <w:szCs w:val="28"/>
              </w:rPr>
            </w:pPr>
            <w:r w:rsidRPr="00527CC1">
              <w:rPr>
                <w:rFonts w:asciiTheme="majorHAnsi" w:eastAsia="Calibri" w:hAnsiTheme="majorHAnsi" w:cstheme="majorHAnsi"/>
                <w:szCs w:val="28"/>
              </w:rPr>
              <w:t xml:space="preserve">This Depth Study will provide </w:t>
            </w:r>
            <w:r>
              <w:rPr>
                <w:rFonts w:asciiTheme="majorHAnsi" w:eastAsia="Calibri" w:hAnsiTheme="majorHAnsi" w:cstheme="majorHAnsi"/>
                <w:szCs w:val="28"/>
              </w:rPr>
              <w:t>opportunities</w:t>
            </w:r>
            <w:r w:rsidRPr="00527CC1">
              <w:rPr>
                <w:rFonts w:asciiTheme="majorHAnsi" w:eastAsia="Calibri" w:hAnsiTheme="majorHAnsi" w:cstheme="majorHAnsi"/>
                <w:szCs w:val="28"/>
              </w:rPr>
              <w:t xml:space="preserve"> to meet the assessable outcomes for Earth and Environmental Science. </w:t>
            </w:r>
          </w:p>
          <w:p w14:paraId="46DC4FFA" w14:textId="77777777" w:rsidR="00432D10" w:rsidRDefault="00432D10" w:rsidP="000D70E4">
            <w:pPr>
              <w:widowControl w:val="0"/>
              <w:rPr>
                <w:rFonts w:asciiTheme="majorHAnsi" w:eastAsia="Calibri" w:hAnsiTheme="majorHAnsi" w:cstheme="majorHAnsi"/>
                <w:szCs w:val="28"/>
              </w:rPr>
            </w:pPr>
          </w:p>
          <w:p w14:paraId="20BDC8BA" w14:textId="0CF50FF3" w:rsidR="000D70E4" w:rsidRDefault="000D70E4" w:rsidP="000D70E4">
            <w:pPr>
              <w:widowControl w:val="0"/>
              <w:rPr>
                <w:rFonts w:asciiTheme="majorHAnsi" w:eastAsia="Calibri" w:hAnsiTheme="majorHAnsi" w:cstheme="majorHAnsi"/>
                <w:b/>
                <w:szCs w:val="28"/>
              </w:rPr>
            </w:pPr>
            <w:r>
              <w:rPr>
                <w:rFonts w:asciiTheme="majorHAnsi" w:eastAsia="Calibri" w:hAnsiTheme="majorHAnsi" w:cstheme="majorHAnsi"/>
                <w:szCs w:val="28"/>
              </w:rPr>
              <w:t xml:space="preserve">The task will assess content from </w:t>
            </w:r>
            <w:r w:rsidRPr="002D087F">
              <w:rPr>
                <w:rFonts w:asciiTheme="majorHAnsi" w:eastAsia="Calibri" w:hAnsiTheme="majorHAnsi" w:cstheme="majorHAnsi"/>
                <w:b/>
                <w:bCs/>
                <w:szCs w:val="28"/>
              </w:rPr>
              <w:t>Module</w:t>
            </w:r>
            <w:r w:rsidRPr="00D80602">
              <w:rPr>
                <w:rFonts w:asciiTheme="majorHAnsi" w:eastAsia="Calibri" w:hAnsiTheme="majorHAnsi" w:cstheme="majorHAnsi"/>
                <w:b/>
                <w:szCs w:val="28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Cs w:val="28"/>
              </w:rPr>
              <w:t>4</w:t>
            </w:r>
            <w:r w:rsidRPr="00D80602">
              <w:rPr>
                <w:rFonts w:asciiTheme="majorHAnsi" w:eastAsia="Calibri" w:hAnsiTheme="majorHAnsi" w:cstheme="majorHAnsi"/>
                <w:b/>
                <w:szCs w:val="28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Cs w:val="28"/>
              </w:rPr>
              <w:t>– Human Impacts</w:t>
            </w:r>
          </w:p>
          <w:p w14:paraId="3071A6DC" w14:textId="77777777" w:rsidR="00432D10" w:rsidRDefault="00432D10" w:rsidP="000D70E4">
            <w:pPr>
              <w:widowControl w:val="0"/>
              <w:rPr>
                <w:rFonts w:asciiTheme="majorHAnsi" w:eastAsia="Calibri" w:hAnsiTheme="majorHAnsi" w:cstheme="majorHAnsi"/>
                <w:b/>
                <w:szCs w:val="28"/>
              </w:rPr>
            </w:pPr>
          </w:p>
          <w:p w14:paraId="081A0F1B" w14:textId="6B0A997B" w:rsidR="000D70E4" w:rsidRDefault="000D70E4" w:rsidP="000D70E4">
            <w:pPr>
              <w:widowControl w:val="0"/>
              <w:rPr>
                <w:rFonts w:asciiTheme="majorHAnsi" w:eastAsia="Calibri" w:hAnsiTheme="majorHAnsi" w:cstheme="majorHAnsi"/>
                <w:szCs w:val="28"/>
              </w:rPr>
            </w:pPr>
            <w:r>
              <w:rPr>
                <w:rFonts w:asciiTheme="majorHAnsi" w:eastAsia="Calibri" w:hAnsiTheme="majorHAnsi" w:cstheme="majorHAnsi"/>
                <w:szCs w:val="28"/>
              </w:rPr>
              <w:t xml:space="preserve">Students will </w:t>
            </w:r>
            <w:r w:rsidRPr="009D45DE">
              <w:rPr>
                <w:rFonts w:asciiTheme="majorHAnsi" w:eastAsia="Calibri" w:hAnsiTheme="majorHAnsi" w:cstheme="majorHAnsi"/>
                <w:b/>
                <w:bCs/>
                <w:szCs w:val="28"/>
              </w:rPr>
              <w:t>gather</w:t>
            </w:r>
            <w:r>
              <w:rPr>
                <w:rFonts w:asciiTheme="majorHAnsi" w:eastAsia="Calibri" w:hAnsiTheme="majorHAnsi" w:cstheme="majorHAnsi"/>
                <w:szCs w:val="28"/>
              </w:rPr>
              <w:t xml:space="preserve"> and </w:t>
            </w:r>
            <w:r w:rsidRPr="009D45DE">
              <w:rPr>
                <w:rFonts w:asciiTheme="majorHAnsi" w:eastAsia="Calibri" w:hAnsiTheme="majorHAnsi" w:cstheme="majorHAnsi"/>
                <w:b/>
                <w:bCs/>
                <w:szCs w:val="28"/>
              </w:rPr>
              <w:t>process</w:t>
            </w:r>
            <w:r>
              <w:rPr>
                <w:rFonts w:asciiTheme="majorHAnsi" w:eastAsia="Calibri" w:hAnsiTheme="majorHAnsi" w:cstheme="majorHAnsi"/>
                <w:szCs w:val="28"/>
              </w:rPr>
              <w:t xml:space="preserve"> secondary sources of data and information to </w:t>
            </w:r>
            <w:r w:rsidRPr="009D45DE">
              <w:rPr>
                <w:rFonts w:asciiTheme="majorHAnsi" w:eastAsia="Calibri" w:hAnsiTheme="majorHAnsi" w:cstheme="majorHAnsi"/>
                <w:b/>
                <w:bCs/>
                <w:szCs w:val="28"/>
              </w:rPr>
              <w:t>develop</w:t>
            </w:r>
            <w:r>
              <w:rPr>
                <w:rFonts w:asciiTheme="majorHAnsi" w:eastAsia="Calibri" w:hAnsiTheme="majorHAnsi" w:cstheme="majorHAnsi"/>
                <w:szCs w:val="28"/>
              </w:rPr>
              <w:t xml:space="preserve"> a question and hypothesis that </w:t>
            </w:r>
            <w:r w:rsidR="00071786">
              <w:rPr>
                <w:rFonts w:asciiTheme="majorHAnsi" w:eastAsia="Calibri" w:hAnsiTheme="majorHAnsi" w:cstheme="majorHAnsi"/>
                <w:szCs w:val="28"/>
              </w:rPr>
              <w:t>investigates the</w:t>
            </w:r>
            <w:r w:rsidR="00AD58D7">
              <w:rPr>
                <w:rFonts w:asciiTheme="majorHAnsi" w:eastAsia="Calibri" w:hAnsiTheme="majorHAnsi" w:cstheme="majorHAnsi"/>
                <w:szCs w:val="28"/>
              </w:rPr>
              <w:t xml:space="preserve"> complex </w:t>
            </w:r>
            <w:r w:rsidR="00071786">
              <w:rPr>
                <w:rFonts w:asciiTheme="majorHAnsi" w:eastAsia="Calibri" w:hAnsiTheme="majorHAnsi" w:cstheme="majorHAnsi"/>
                <w:szCs w:val="28"/>
              </w:rPr>
              <w:t xml:space="preserve">relationship between the actions of humans and the subsequent impacts on the </w:t>
            </w:r>
            <w:r w:rsidR="00AD58D7">
              <w:rPr>
                <w:rFonts w:asciiTheme="majorHAnsi" w:eastAsia="Calibri" w:hAnsiTheme="majorHAnsi" w:cstheme="majorHAnsi"/>
                <w:szCs w:val="28"/>
              </w:rPr>
              <w:t xml:space="preserve">interrelated spheres of the </w:t>
            </w:r>
            <w:r w:rsidR="00071786">
              <w:rPr>
                <w:rFonts w:asciiTheme="majorHAnsi" w:eastAsia="Calibri" w:hAnsiTheme="majorHAnsi" w:cstheme="majorHAnsi"/>
                <w:szCs w:val="28"/>
              </w:rPr>
              <w:t>Earth.</w:t>
            </w:r>
            <w:r>
              <w:rPr>
                <w:rFonts w:asciiTheme="majorHAnsi" w:eastAsia="Calibri" w:hAnsiTheme="majorHAnsi" w:cstheme="majorHAnsi"/>
                <w:szCs w:val="28"/>
              </w:rPr>
              <w:t xml:space="preserve"> </w:t>
            </w:r>
          </w:p>
          <w:p w14:paraId="4B20294A" w14:textId="5E2C5C2C" w:rsidR="00CB1468" w:rsidRDefault="000D70E4" w:rsidP="000D70E4">
            <w:pPr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szCs w:val="28"/>
              </w:rPr>
              <w:t xml:space="preserve">Students are required to </w:t>
            </w:r>
            <w:r w:rsidRPr="006B2250">
              <w:rPr>
                <w:rFonts w:asciiTheme="majorHAnsi" w:eastAsia="Calibri" w:hAnsiTheme="majorHAnsi" w:cstheme="majorHAnsi"/>
                <w:b/>
                <w:bCs/>
                <w:szCs w:val="28"/>
              </w:rPr>
              <w:t>gather</w:t>
            </w:r>
            <w:r>
              <w:rPr>
                <w:rFonts w:asciiTheme="majorHAnsi" w:eastAsia="Calibri" w:hAnsiTheme="majorHAnsi" w:cstheme="majorHAnsi"/>
                <w:szCs w:val="28"/>
              </w:rPr>
              <w:t xml:space="preserve"> and </w:t>
            </w:r>
            <w:r w:rsidRPr="006B2250">
              <w:rPr>
                <w:rFonts w:asciiTheme="majorHAnsi" w:eastAsia="Calibri" w:hAnsiTheme="majorHAnsi" w:cstheme="majorHAnsi"/>
                <w:b/>
                <w:bCs/>
                <w:szCs w:val="28"/>
              </w:rPr>
              <w:t>process</w:t>
            </w:r>
            <w:r>
              <w:rPr>
                <w:rFonts w:asciiTheme="majorHAnsi" w:eastAsia="Calibri" w:hAnsiTheme="majorHAnsi" w:cstheme="majorHAnsi"/>
                <w:szCs w:val="28"/>
              </w:rPr>
              <w:t xml:space="preserve"> data and information that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AD58D7" w:rsidRPr="00AD58D7">
              <w:rPr>
                <w:rFonts w:asciiTheme="majorHAnsi" w:eastAsia="Calibri" w:hAnsiTheme="majorHAnsi" w:cstheme="majorHAnsi"/>
                <w:b/>
                <w:bCs/>
              </w:rPr>
              <w:t>analyses</w:t>
            </w:r>
            <w:r w:rsidR="00AD58D7">
              <w:rPr>
                <w:rFonts w:asciiTheme="majorHAnsi" w:eastAsia="Calibri" w:hAnsiTheme="majorHAnsi" w:cstheme="majorHAnsi"/>
              </w:rPr>
              <w:t xml:space="preserve"> the way in which </w:t>
            </w:r>
            <w:r w:rsidR="00071786">
              <w:rPr>
                <w:rFonts w:asciiTheme="majorHAnsi" w:eastAsia="Calibri" w:hAnsiTheme="majorHAnsi" w:cstheme="majorHAnsi"/>
                <w:bCs/>
              </w:rPr>
              <w:t>h</w:t>
            </w:r>
            <w:r w:rsidR="00071786" w:rsidRPr="00071786">
              <w:rPr>
                <w:rFonts w:asciiTheme="majorHAnsi" w:eastAsia="Calibri" w:hAnsiTheme="majorHAnsi" w:cstheme="majorHAnsi"/>
                <w:bCs/>
              </w:rPr>
              <w:t>umans</w:t>
            </w:r>
            <w:r w:rsidR="00AD58D7">
              <w:rPr>
                <w:rFonts w:asciiTheme="majorHAnsi" w:eastAsia="Calibri" w:hAnsiTheme="majorHAnsi" w:cstheme="majorHAnsi"/>
                <w:bCs/>
              </w:rPr>
              <w:t xml:space="preserve"> interact with</w:t>
            </w:r>
            <w:r w:rsidR="00071786" w:rsidRPr="00071786">
              <w:rPr>
                <w:rFonts w:asciiTheme="majorHAnsi" w:eastAsia="Calibri" w:hAnsiTheme="majorHAnsi" w:cstheme="majorHAnsi"/>
                <w:bCs/>
              </w:rPr>
              <w:t xml:space="preserve"> Earth’s resources to maintain life</w:t>
            </w:r>
            <w:r w:rsidR="00F820EF">
              <w:rPr>
                <w:rFonts w:asciiTheme="majorHAnsi" w:eastAsia="Calibri" w:hAnsiTheme="majorHAnsi" w:cstheme="majorHAnsi"/>
                <w:bCs/>
              </w:rPr>
              <w:t xml:space="preserve"> or</w:t>
            </w:r>
            <w:r w:rsidR="00071786" w:rsidRPr="00071786">
              <w:rPr>
                <w:rFonts w:asciiTheme="majorHAnsi" w:eastAsia="Calibri" w:hAnsiTheme="majorHAnsi" w:cstheme="majorHAnsi"/>
                <w:bCs/>
              </w:rPr>
              <w:t xml:space="preserve"> provide infrastructur</w:t>
            </w:r>
            <w:r w:rsidR="00AD58D7">
              <w:rPr>
                <w:rFonts w:asciiTheme="majorHAnsi" w:eastAsia="Calibri" w:hAnsiTheme="majorHAnsi" w:cstheme="majorHAnsi"/>
                <w:bCs/>
              </w:rPr>
              <w:t>e and provide solutions to reduce or manage the impacts on Earth caused by humans.</w:t>
            </w:r>
          </w:p>
          <w:p w14:paraId="4AE2EF57" w14:textId="77777777" w:rsidR="00D63B8B" w:rsidRDefault="00D63B8B" w:rsidP="000D70E4">
            <w:pPr>
              <w:rPr>
                <w:rFonts w:asciiTheme="majorHAnsi" w:hAnsiTheme="majorHAnsi" w:cstheme="majorHAnsi"/>
                <w:color w:val="FF0000"/>
              </w:rPr>
            </w:pPr>
          </w:p>
          <w:p w14:paraId="21E0A59F" w14:textId="1E374F1E" w:rsidR="0084009B" w:rsidRPr="00503770" w:rsidRDefault="0084009B" w:rsidP="000D70E4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3C34167C" w14:textId="77777777" w:rsidTr="001C71D0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</w:tcPr>
          <w:p w14:paraId="38322414" w14:textId="77777777" w:rsidR="00D63B8B" w:rsidRDefault="00D63B8B" w:rsidP="00A51FF3">
            <w:pPr>
              <w:rPr>
                <w:rFonts w:asciiTheme="majorHAnsi" w:hAnsiTheme="majorHAnsi" w:cstheme="majorHAnsi"/>
                <w:b/>
              </w:rPr>
            </w:pPr>
          </w:p>
          <w:p w14:paraId="7637D88C" w14:textId="46A6D22A" w:rsidR="00503770" w:rsidRP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577B68B8" w14:textId="77777777" w:rsidR="00FA6CC0" w:rsidRDefault="00FA6CC0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550DC4C5" w14:textId="77777777" w:rsidR="00733228" w:rsidRDefault="00733228" w:rsidP="007332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are to complete a 15-hour* depth study and produce the following:</w:t>
            </w:r>
          </w:p>
          <w:p w14:paraId="0C42AEFC" w14:textId="77777777" w:rsidR="00733228" w:rsidRDefault="00733228" w:rsidP="00733228">
            <w:pPr>
              <w:rPr>
                <w:rFonts w:asciiTheme="majorHAnsi" w:hAnsiTheme="majorHAnsi" w:cstheme="majorHAnsi"/>
              </w:rPr>
            </w:pPr>
          </w:p>
          <w:p w14:paraId="546136D5" w14:textId="5091689E" w:rsidR="00733228" w:rsidRDefault="00733228" w:rsidP="007332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 </w:t>
            </w:r>
            <w:r w:rsidR="00123FAE">
              <w:rPr>
                <w:rFonts w:asciiTheme="majorHAnsi" w:hAnsiTheme="majorHAnsi" w:cstheme="majorHAnsi"/>
                <w:b/>
                <w:bCs/>
              </w:rPr>
              <w:t>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econdary-sourced investigative information </w:t>
            </w:r>
            <w:r w:rsidR="00123FAE">
              <w:rPr>
                <w:rFonts w:asciiTheme="majorHAnsi" w:hAnsiTheme="majorHAnsi" w:cstheme="majorHAnsi"/>
                <w:b/>
                <w:bCs/>
              </w:rPr>
              <w:t>piece,</w:t>
            </w:r>
            <w:r w:rsidR="00123FAE" w:rsidRPr="00123FAE">
              <w:rPr>
                <w:rFonts w:asciiTheme="majorHAnsi" w:hAnsiTheme="majorHAnsi" w:cstheme="majorHAnsi"/>
              </w:rPr>
              <w:t xml:space="preserve"> that</w:t>
            </w:r>
            <w:r>
              <w:rPr>
                <w:rFonts w:asciiTheme="majorHAnsi" w:hAnsiTheme="majorHAnsi" w:cstheme="majorHAnsi"/>
              </w:rPr>
              <w:t xml:space="preserve"> draws on any part(s) of the following inquiry questions from Module 4 Human Impacts:</w:t>
            </w:r>
          </w:p>
          <w:p w14:paraId="302DB60B" w14:textId="3B24C489" w:rsidR="00733228" w:rsidRDefault="00733228" w:rsidP="0073322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733228">
              <w:rPr>
                <w:rFonts w:asciiTheme="majorHAnsi" w:hAnsiTheme="majorHAnsi" w:cstheme="majorHAnsi"/>
              </w:rPr>
              <w:t>How can water be managed for use by humans and ecosystems?</w:t>
            </w:r>
          </w:p>
          <w:p w14:paraId="0C947CF6" w14:textId="48502257" w:rsidR="00733228" w:rsidRDefault="00733228" w:rsidP="007332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And/or</w:t>
            </w:r>
          </w:p>
          <w:p w14:paraId="45423F51" w14:textId="51BA363C" w:rsidR="00733228" w:rsidRPr="00733228" w:rsidRDefault="00733228" w:rsidP="0073322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733228">
              <w:rPr>
                <w:rFonts w:asciiTheme="majorHAnsi" w:hAnsiTheme="majorHAnsi" w:cstheme="majorHAnsi"/>
              </w:rPr>
              <w:t>How does human use of land affect soil?</w:t>
            </w:r>
          </w:p>
          <w:p w14:paraId="7C7805A1" w14:textId="2D200FB8" w:rsidR="00733228" w:rsidRDefault="00733228" w:rsidP="007332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And/or</w:t>
            </w:r>
          </w:p>
          <w:p w14:paraId="4207C037" w14:textId="1B821C96" w:rsidR="00733228" w:rsidRPr="00733228" w:rsidRDefault="00733228" w:rsidP="0073322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733228">
              <w:rPr>
                <w:rFonts w:asciiTheme="majorHAnsi" w:hAnsiTheme="majorHAnsi" w:cstheme="majorHAnsi"/>
              </w:rPr>
              <w:t>How do introduced species affect the Australian environment and ecosystems?</w:t>
            </w:r>
          </w:p>
          <w:p w14:paraId="6557CE26" w14:textId="75674A4A" w:rsidR="00733228" w:rsidRDefault="00733228" w:rsidP="0073322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C22FC17" w14:textId="38A1774D" w:rsidR="00733228" w:rsidRDefault="00123FAE" w:rsidP="007332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information piece can be p</w:t>
            </w:r>
            <w:r w:rsidR="00733228">
              <w:rPr>
                <w:rFonts w:asciiTheme="majorHAnsi" w:hAnsiTheme="majorHAnsi" w:cstheme="majorHAnsi"/>
              </w:rPr>
              <w:t>resented in a</w:t>
            </w:r>
            <w:r>
              <w:rPr>
                <w:rFonts w:asciiTheme="majorHAnsi" w:hAnsiTheme="majorHAnsi" w:cstheme="majorHAnsi"/>
              </w:rPr>
              <w:t>ny</w:t>
            </w:r>
            <w:r w:rsidR="00733228">
              <w:rPr>
                <w:rFonts w:asciiTheme="majorHAnsi" w:hAnsiTheme="majorHAnsi" w:cstheme="majorHAnsi"/>
              </w:rPr>
              <w:t xml:space="preserve"> suitable format,</w:t>
            </w:r>
            <w:r>
              <w:rPr>
                <w:rFonts w:asciiTheme="majorHAnsi" w:hAnsiTheme="majorHAnsi" w:cstheme="majorHAnsi"/>
              </w:rPr>
              <w:t xml:space="preserve"> that communicates scientific understanding using suitable language and terminology for a specific audience or purpose,</w:t>
            </w:r>
            <w:r w:rsidR="00733228">
              <w:rPr>
                <w:rFonts w:asciiTheme="majorHAnsi" w:hAnsiTheme="majorHAnsi" w:cstheme="majorHAnsi"/>
              </w:rPr>
              <w:t xml:space="preserve"> for example but not limited to:</w:t>
            </w:r>
          </w:p>
          <w:p w14:paraId="256AA09D" w14:textId="77777777" w:rsidR="00A406A9" w:rsidRPr="00733228" w:rsidRDefault="00A406A9" w:rsidP="00733228">
            <w:pPr>
              <w:rPr>
                <w:rFonts w:asciiTheme="majorHAnsi" w:hAnsiTheme="majorHAnsi" w:cstheme="majorHAnsi"/>
              </w:rPr>
            </w:pPr>
          </w:p>
          <w:p w14:paraId="0B1EA28A" w14:textId="3465CCE2" w:rsidR="00733228" w:rsidRPr="00123FAE" w:rsidRDefault="00733228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>A documentary or media report</w:t>
            </w:r>
          </w:p>
          <w:p w14:paraId="314E402E" w14:textId="4ED9396B" w:rsidR="00733228" w:rsidRPr="00123FAE" w:rsidRDefault="00733228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>A literature review</w:t>
            </w:r>
          </w:p>
          <w:p w14:paraId="2200F975" w14:textId="7590CAFE" w:rsidR="00733228" w:rsidRPr="00123FAE" w:rsidRDefault="00123FAE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>A</w:t>
            </w:r>
            <w:r w:rsidR="00733228" w:rsidRPr="00123FAE">
              <w:rPr>
                <w:rFonts w:asciiTheme="majorHAnsi" w:hAnsiTheme="majorHAnsi" w:cstheme="majorHAnsi"/>
              </w:rPr>
              <w:t xml:space="preserve">n evidence-based argument </w:t>
            </w:r>
          </w:p>
          <w:p w14:paraId="1A6EC1B1" w14:textId="1861E481" w:rsidR="00733228" w:rsidRPr="00123FAE" w:rsidRDefault="00123FAE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>A scientific</w:t>
            </w:r>
            <w:r w:rsidR="00733228" w:rsidRPr="00123FAE">
              <w:rPr>
                <w:rFonts w:asciiTheme="majorHAnsi" w:hAnsiTheme="majorHAnsi" w:cstheme="majorHAnsi"/>
              </w:rPr>
              <w:t xml:space="preserve"> journal article</w:t>
            </w:r>
          </w:p>
          <w:p w14:paraId="26096205" w14:textId="503220C4" w:rsidR="00733228" w:rsidRPr="00123FAE" w:rsidRDefault="00123FAE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>A</w:t>
            </w:r>
            <w:r w:rsidR="00733228" w:rsidRPr="00123FAE">
              <w:rPr>
                <w:rFonts w:asciiTheme="majorHAnsi" w:hAnsiTheme="majorHAnsi" w:cstheme="majorHAnsi"/>
              </w:rPr>
              <w:t xml:space="preserve">n essay </w:t>
            </w:r>
          </w:p>
          <w:p w14:paraId="51020E91" w14:textId="6935EECE" w:rsidR="00733228" w:rsidRPr="00123FAE" w:rsidRDefault="00123FAE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>A</w:t>
            </w:r>
            <w:r w:rsidR="00733228" w:rsidRPr="00123FAE">
              <w:rPr>
                <w:rFonts w:asciiTheme="majorHAnsi" w:hAnsiTheme="majorHAnsi" w:cstheme="majorHAnsi"/>
              </w:rPr>
              <w:t>n environmental management plan</w:t>
            </w:r>
          </w:p>
          <w:p w14:paraId="28E363E7" w14:textId="7F98F316" w:rsidR="00733228" w:rsidRPr="00123FAE" w:rsidRDefault="00123FAE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>A</w:t>
            </w:r>
            <w:r w:rsidR="00733228" w:rsidRPr="00123FAE">
              <w:rPr>
                <w:rFonts w:asciiTheme="majorHAnsi" w:hAnsiTheme="majorHAnsi" w:cstheme="majorHAnsi"/>
              </w:rPr>
              <w:t xml:space="preserve"> visual presentation</w:t>
            </w:r>
          </w:p>
          <w:p w14:paraId="367C6983" w14:textId="122D95F6" w:rsidR="00733228" w:rsidRPr="00123FAE" w:rsidRDefault="00123FAE" w:rsidP="00123FA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123FAE">
              <w:rPr>
                <w:rFonts w:asciiTheme="majorHAnsi" w:hAnsiTheme="majorHAnsi" w:cstheme="majorHAnsi"/>
              </w:rPr>
              <w:t xml:space="preserve">An </w:t>
            </w:r>
            <w:r w:rsidR="00733228" w:rsidRPr="00123FAE">
              <w:rPr>
                <w:rFonts w:asciiTheme="majorHAnsi" w:hAnsiTheme="majorHAnsi" w:cstheme="majorHAnsi"/>
              </w:rPr>
              <w:t>Investigat</w:t>
            </w:r>
            <w:r w:rsidRPr="00123FAE">
              <w:rPr>
                <w:rFonts w:asciiTheme="majorHAnsi" w:hAnsiTheme="majorHAnsi" w:cstheme="majorHAnsi"/>
              </w:rPr>
              <w:t>ion into</w:t>
            </w:r>
            <w:r w:rsidR="00733228" w:rsidRPr="00123FAE">
              <w:rPr>
                <w:rFonts w:asciiTheme="majorHAnsi" w:hAnsiTheme="majorHAnsi" w:cstheme="majorHAnsi"/>
              </w:rPr>
              <w:t xml:space="preserve"> emerging technologies.</w:t>
            </w:r>
          </w:p>
          <w:p w14:paraId="24BE494C" w14:textId="77777777" w:rsidR="00733228" w:rsidRDefault="00733228" w:rsidP="00733228">
            <w:pPr>
              <w:rPr>
                <w:rFonts w:asciiTheme="majorHAnsi" w:hAnsiTheme="majorHAnsi" w:cstheme="majorHAnsi"/>
              </w:rPr>
            </w:pPr>
          </w:p>
          <w:p w14:paraId="482BA17D" w14:textId="77777777" w:rsidR="00733228" w:rsidRPr="00123FAE" w:rsidRDefault="00733228" w:rsidP="00123FAE">
            <w:pPr>
              <w:keepNext/>
              <w:rPr>
                <w:rFonts w:asciiTheme="majorHAnsi" w:hAnsiTheme="majorHAnsi" w:cstheme="majorHAnsi"/>
              </w:rPr>
            </w:pPr>
          </w:p>
          <w:p w14:paraId="4CDF1F5C" w14:textId="00A968B1" w:rsidR="00733228" w:rsidRDefault="00733228" w:rsidP="00733228">
            <w:pPr>
              <w:keepNext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</w:t>
            </w:r>
            <w:r w:rsidR="00123FAE">
              <w:rPr>
                <w:rFonts w:asciiTheme="majorHAnsi" w:hAnsiTheme="majorHAnsi" w:cstheme="majorHAnsi"/>
              </w:rPr>
              <w:t>gather and process</w:t>
            </w:r>
            <w:r>
              <w:rPr>
                <w:rFonts w:asciiTheme="majorHAnsi" w:hAnsiTheme="majorHAnsi" w:cstheme="majorHAnsi"/>
              </w:rPr>
              <w:t xml:space="preserve"> a</w:t>
            </w:r>
            <w:r w:rsidR="00123FAE">
              <w:rPr>
                <w:rFonts w:asciiTheme="majorHAnsi" w:hAnsiTheme="majorHAnsi" w:cstheme="majorHAnsi"/>
              </w:rPr>
              <w:t xml:space="preserve"> wide range of</w:t>
            </w:r>
            <w:r>
              <w:rPr>
                <w:rFonts w:asciiTheme="majorHAnsi" w:hAnsiTheme="majorHAnsi" w:cstheme="majorHAnsi"/>
              </w:rPr>
              <w:t xml:space="preserve"> valid and reliable scientific</w:t>
            </w:r>
            <w:r w:rsidR="00123FAE">
              <w:rPr>
                <w:rFonts w:asciiTheme="majorHAnsi" w:hAnsiTheme="majorHAnsi" w:cstheme="majorHAnsi"/>
              </w:rPr>
              <w:t xml:space="preserve"> data and information</w:t>
            </w:r>
            <w:r>
              <w:rPr>
                <w:rFonts w:asciiTheme="majorHAnsi" w:hAnsiTheme="majorHAnsi" w:cstheme="majorHAnsi"/>
              </w:rPr>
              <w:t xml:space="preserve"> that will provide evidence for their hypothesis on</w:t>
            </w:r>
            <w:r w:rsidR="00123FAE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87030C">
              <w:rPr>
                <w:rFonts w:asciiTheme="majorHAnsi" w:hAnsiTheme="majorHAnsi" w:cstheme="majorHAnsi"/>
              </w:rPr>
              <w:t>humans</w:t>
            </w:r>
            <w:proofErr w:type="gramEnd"/>
            <w:r w:rsidR="00123FAE">
              <w:rPr>
                <w:rFonts w:asciiTheme="majorHAnsi" w:hAnsiTheme="majorHAnsi" w:cstheme="majorHAnsi"/>
              </w:rPr>
              <w:t xml:space="preserve"> </w:t>
            </w:r>
            <w:r w:rsidR="008F7064">
              <w:rPr>
                <w:rFonts w:asciiTheme="majorHAnsi" w:hAnsiTheme="majorHAnsi" w:cstheme="majorHAnsi"/>
              </w:rPr>
              <w:t>interactions with</w:t>
            </w:r>
            <w:r w:rsidR="00123FAE">
              <w:rPr>
                <w:rFonts w:asciiTheme="majorHAnsi" w:hAnsiTheme="majorHAnsi" w:cstheme="majorHAnsi"/>
              </w:rPr>
              <w:t xml:space="preserve"> </w:t>
            </w:r>
            <w:r w:rsidR="00DC10BF">
              <w:rPr>
                <w:rFonts w:asciiTheme="majorHAnsi" w:hAnsiTheme="majorHAnsi" w:cstheme="majorHAnsi"/>
              </w:rPr>
              <w:t>Earth’s</w:t>
            </w:r>
            <w:r w:rsidR="00123FAE">
              <w:rPr>
                <w:rFonts w:asciiTheme="majorHAnsi" w:hAnsiTheme="majorHAnsi" w:cstheme="majorHAnsi"/>
              </w:rPr>
              <w:t xml:space="preserve"> resources and the</w:t>
            </w:r>
            <w:r w:rsidR="00420D74">
              <w:rPr>
                <w:rFonts w:asciiTheme="majorHAnsi" w:hAnsiTheme="majorHAnsi" w:cstheme="majorHAnsi"/>
              </w:rPr>
              <w:t xml:space="preserve"> </w:t>
            </w:r>
            <w:r w:rsidR="0087030C">
              <w:rPr>
                <w:rFonts w:asciiTheme="majorHAnsi" w:hAnsiTheme="majorHAnsi" w:cstheme="majorHAnsi"/>
              </w:rPr>
              <w:t>subsequent impacts</w:t>
            </w:r>
            <w:r w:rsidR="00420D74">
              <w:rPr>
                <w:rFonts w:asciiTheme="majorHAnsi" w:hAnsiTheme="majorHAnsi" w:cstheme="majorHAnsi"/>
              </w:rPr>
              <w:t xml:space="preserve"> </w:t>
            </w:r>
            <w:r w:rsidR="00123FAE">
              <w:rPr>
                <w:rFonts w:asciiTheme="majorHAnsi" w:hAnsiTheme="majorHAnsi" w:cstheme="majorHAnsi"/>
              </w:rPr>
              <w:t xml:space="preserve">on the environment. </w:t>
            </w:r>
            <w:r w:rsidR="00AA1DC6">
              <w:rPr>
                <w:rFonts w:asciiTheme="majorHAnsi" w:hAnsiTheme="majorHAnsi" w:cstheme="majorHAnsi"/>
              </w:rPr>
              <w:t>The data and information will be analysed and evaluated to</w:t>
            </w:r>
            <w:r>
              <w:rPr>
                <w:rFonts w:asciiTheme="majorHAnsi" w:hAnsiTheme="majorHAnsi" w:cstheme="majorHAnsi"/>
              </w:rPr>
              <w:t xml:space="preserve"> support </w:t>
            </w:r>
            <w:r w:rsidR="00AA1DC6">
              <w:rPr>
                <w:rFonts w:asciiTheme="majorHAnsi" w:hAnsiTheme="majorHAnsi" w:cstheme="majorHAnsi"/>
              </w:rPr>
              <w:t xml:space="preserve">the student’s </w:t>
            </w:r>
            <w:r w:rsidR="00DC10BF">
              <w:rPr>
                <w:rFonts w:asciiTheme="majorHAnsi" w:hAnsiTheme="majorHAnsi" w:cstheme="majorHAnsi"/>
              </w:rPr>
              <w:t xml:space="preserve">proposed solutions and </w:t>
            </w:r>
            <w:r>
              <w:rPr>
                <w:rFonts w:asciiTheme="majorHAnsi" w:hAnsiTheme="majorHAnsi" w:cstheme="majorHAnsi"/>
              </w:rPr>
              <w:t>conclusions</w:t>
            </w:r>
            <w:r w:rsidR="00A406A9">
              <w:rPr>
                <w:rFonts w:asciiTheme="majorHAnsi" w:hAnsiTheme="majorHAnsi" w:cstheme="majorHAnsi"/>
              </w:rPr>
              <w:t xml:space="preserve"> for </w:t>
            </w:r>
            <w:r>
              <w:rPr>
                <w:rFonts w:asciiTheme="majorHAnsi" w:hAnsiTheme="majorHAnsi" w:cstheme="majorHAnsi"/>
              </w:rPr>
              <w:t>th</w:t>
            </w:r>
            <w:r w:rsidR="00A406A9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sustainable use and management of Earth’s natural resources.</w:t>
            </w:r>
          </w:p>
          <w:p w14:paraId="26C2FC4B" w14:textId="77777777" w:rsidR="00733228" w:rsidRPr="00B65AA1" w:rsidRDefault="00733228" w:rsidP="00733228">
            <w:pPr>
              <w:keepNext/>
              <w:rPr>
                <w:rFonts w:asciiTheme="majorHAnsi" w:hAnsiTheme="majorHAnsi" w:cstheme="majorHAnsi"/>
              </w:rPr>
            </w:pPr>
          </w:p>
          <w:p w14:paraId="6FE214DD" w14:textId="77379C19" w:rsidR="00733228" w:rsidRDefault="00733228" w:rsidP="00733228">
            <w:pPr>
              <w:keepNext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a guide the </w:t>
            </w:r>
            <w:r w:rsidR="00AA1DC6">
              <w:rPr>
                <w:rFonts w:asciiTheme="majorHAnsi" w:hAnsiTheme="majorHAnsi" w:cstheme="majorHAnsi"/>
              </w:rPr>
              <w:t>information piece</w:t>
            </w:r>
            <w:r w:rsidR="00DC10BF">
              <w:rPr>
                <w:rFonts w:asciiTheme="majorHAnsi" w:hAnsiTheme="majorHAnsi" w:cstheme="majorHAnsi"/>
              </w:rPr>
              <w:t xml:space="preserve"> (</w:t>
            </w:r>
            <w:r w:rsidR="00AA1DC6">
              <w:rPr>
                <w:rFonts w:asciiTheme="majorHAnsi" w:hAnsiTheme="majorHAnsi" w:cstheme="majorHAnsi"/>
              </w:rPr>
              <w:t>transcript</w:t>
            </w:r>
            <w:r w:rsidR="00DC10BF">
              <w:rPr>
                <w:rFonts w:asciiTheme="majorHAnsi" w:hAnsiTheme="majorHAnsi" w:cstheme="majorHAnsi"/>
              </w:rPr>
              <w:t xml:space="preserve"> if </w:t>
            </w:r>
            <w:r w:rsidR="00C63B5C">
              <w:rPr>
                <w:rFonts w:asciiTheme="majorHAnsi" w:hAnsiTheme="majorHAnsi" w:cstheme="majorHAnsi"/>
              </w:rPr>
              <w:t xml:space="preserve">an </w:t>
            </w:r>
            <w:r w:rsidR="00DC10BF">
              <w:rPr>
                <w:rFonts w:asciiTheme="majorHAnsi" w:hAnsiTheme="majorHAnsi" w:cstheme="majorHAnsi"/>
              </w:rPr>
              <w:t>oral submission)</w:t>
            </w:r>
            <w:r>
              <w:rPr>
                <w:rFonts w:asciiTheme="majorHAnsi" w:hAnsiTheme="majorHAnsi" w:cstheme="majorHAnsi"/>
              </w:rPr>
              <w:t xml:space="preserve"> should be</w:t>
            </w:r>
            <w:r w:rsidR="00AA1DC6">
              <w:rPr>
                <w:rFonts w:asciiTheme="majorHAnsi" w:hAnsiTheme="majorHAnsi" w:cstheme="majorHAnsi"/>
              </w:rPr>
              <w:t xml:space="preserve"> no longer than</w:t>
            </w:r>
            <w:r>
              <w:rPr>
                <w:rFonts w:asciiTheme="majorHAnsi" w:hAnsiTheme="majorHAnsi" w:cstheme="majorHAnsi"/>
              </w:rPr>
              <w:t xml:space="preserve"> 10 single sided pages in length, including for example; formatting, diagrams, tables, graphs and pictures.</w:t>
            </w:r>
          </w:p>
          <w:p w14:paraId="4F474318" w14:textId="77777777" w:rsidR="00733228" w:rsidRDefault="00733228" w:rsidP="00733228">
            <w:pPr>
              <w:keepNext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references must be acknowledged using in text citations with full references listed in the bibliography.</w:t>
            </w:r>
          </w:p>
          <w:p w14:paraId="7BE5BD44" w14:textId="77777777" w:rsidR="00733228" w:rsidRDefault="00733228" w:rsidP="00733228">
            <w:pPr>
              <w:keepNext/>
              <w:rPr>
                <w:rFonts w:asciiTheme="majorHAnsi" w:hAnsiTheme="majorHAnsi" w:cstheme="majorHAnsi"/>
              </w:rPr>
            </w:pPr>
          </w:p>
          <w:p w14:paraId="019BD156" w14:textId="77777777" w:rsidR="00F76AA5" w:rsidRDefault="00F76AA5" w:rsidP="00F76AA5">
            <w:pPr>
              <w:keepNext/>
              <w:rPr>
                <w:rFonts w:asciiTheme="majorHAnsi" w:hAnsiTheme="majorHAnsi" w:cstheme="majorHAnsi"/>
              </w:rPr>
            </w:pPr>
            <w:r w:rsidRPr="006B780C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5 Hours will be allocated in class (1 hour weekly on Friday’s weeks 5 to 7. With 2 hours in week 8; Wednesday and Friday) to facilitate the gathering and processing of secondary sources of information.</w:t>
            </w:r>
          </w:p>
          <w:p w14:paraId="51BA77F4" w14:textId="77777777" w:rsidR="00F76AA5" w:rsidRDefault="00F76AA5" w:rsidP="00F76AA5">
            <w:pPr>
              <w:keepNext/>
              <w:rPr>
                <w:rFonts w:asciiTheme="majorHAnsi" w:hAnsiTheme="majorHAnsi" w:cstheme="majorHAnsi"/>
              </w:rPr>
            </w:pPr>
            <w:r w:rsidRPr="00AA1DC6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5</w:t>
            </w:r>
            <w:r w:rsidRPr="00AA1DC6">
              <w:rPr>
                <w:rFonts w:asciiTheme="majorHAnsi" w:hAnsiTheme="majorHAnsi" w:cstheme="majorHAnsi"/>
              </w:rPr>
              <w:t xml:space="preserve"> Hours </w:t>
            </w:r>
            <w:r>
              <w:rPr>
                <w:rFonts w:asciiTheme="majorHAnsi" w:hAnsiTheme="majorHAnsi" w:cstheme="majorHAnsi"/>
              </w:rPr>
              <w:t xml:space="preserve">will be allocated to completing fieldwork investigations at EEC Bundeena RNP and, to support students with their knowledge and understanding of Humans and their impacts on the Environment. </w:t>
            </w:r>
          </w:p>
          <w:p w14:paraId="76E4F007" w14:textId="7998AFD1" w:rsidR="00D21B08" w:rsidRDefault="00F76AA5" w:rsidP="00F76AA5">
            <w:pPr>
              <w:keepNext/>
              <w:rPr>
                <w:rFonts w:asciiTheme="majorHAnsi" w:hAnsiTheme="majorHAnsi" w:cstheme="majorHAnsi"/>
                <w:color w:val="FF0000"/>
              </w:rPr>
            </w:pPr>
            <w:r w:rsidRPr="00C8694F">
              <w:rPr>
                <w:rFonts w:asciiTheme="majorHAnsi" w:hAnsiTheme="majorHAnsi" w:cstheme="majorHAnsi"/>
              </w:rPr>
              <w:t>* 5 Hours will be provided via student’s private study arrangements.</w:t>
            </w:r>
          </w:p>
          <w:p w14:paraId="70A3A3AC" w14:textId="77777777" w:rsidR="00D21B08" w:rsidRDefault="00D21B08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11BEB0CD" w14:textId="77777777" w:rsidR="00D21B08" w:rsidRDefault="00D21B08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727E6B13" w14:textId="77777777" w:rsidR="00D21B08" w:rsidRDefault="00D21B08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442C8727" w14:textId="7B49BCC7" w:rsidR="0084009B" w:rsidRDefault="0084009B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56DC27C9" w14:textId="56EF2FD9" w:rsidR="0084009B" w:rsidRDefault="0084009B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310B6BE7" w14:textId="77777777" w:rsidR="0084009B" w:rsidRDefault="0084009B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583B234D" w14:textId="77777777" w:rsidR="00F76AA5" w:rsidRDefault="00F76AA5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0460AB6B" w14:textId="77777777" w:rsidR="00F76AA5" w:rsidRDefault="00F76AA5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54F9589E" w14:textId="77777777" w:rsidR="00D21B08" w:rsidRDefault="00D21B08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  <w:p w14:paraId="7AE4F265" w14:textId="142B1CB7" w:rsidR="00D21B08" w:rsidRPr="00503770" w:rsidRDefault="00D21B08" w:rsidP="00AA1DC6">
            <w:pPr>
              <w:keepNext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71D0" w:rsidRPr="00503770" w14:paraId="56B72AF6" w14:textId="77777777" w:rsidTr="00C63B5C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0859F2CC" w14:textId="27969CFD" w:rsidR="001C71D0" w:rsidRDefault="001C71D0" w:rsidP="00A51FF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Marking Criteria</w:t>
            </w:r>
            <w:r w:rsidR="007E0349">
              <w:rPr>
                <w:rFonts w:asciiTheme="majorHAnsi" w:hAnsiTheme="majorHAnsi" w:cstheme="majorHAnsi"/>
                <w:b/>
              </w:rPr>
              <w:t>:</w:t>
            </w:r>
          </w:p>
          <w:p w14:paraId="6FE248F1" w14:textId="77777777" w:rsidR="0084009B" w:rsidRDefault="0084009B" w:rsidP="00A51FF3">
            <w:pPr>
              <w:rPr>
                <w:rFonts w:asciiTheme="majorHAnsi" w:hAnsiTheme="majorHAnsi" w:cstheme="majorHAnsi"/>
                <w:b/>
              </w:rPr>
            </w:pPr>
          </w:p>
          <w:p w14:paraId="3DA6BFFC" w14:textId="77777777" w:rsidR="001C71D0" w:rsidRPr="007E0349" w:rsidRDefault="001C71D0" w:rsidP="001C71D0">
            <w:pPr>
              <w:widowControl w:val="0"/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</w:pPr>
            <w:r w:rsidRPr="007E0349">
              <w:rPr>
                <w:rFonts w:asciiTheme="majorHAnsi" w:eastAsia="Calibri" w:hAnsiTheme="majorHAnsi" w:cstheme="majorHAnsi"/>
                <w:b/>
                <w:sz w:val="20"/>
                <w:szCs w:val="20"/>
                <w:lang w:val="en-GB"/>
              </w:rPr>
              <w:t>EES12-1 Develops and evaluates questions and hypotheses for scientific investigation.</w:t>
            </w:r>
          </w:p>
          <w:p w14:paraId="411FF1A0" w14:textId="77777777" w:rsidR="001C71D0" w:rsidRPr="007E0349" w:rsidRDefault="001C71D0" w:rsidP="00D21B0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ind w:left="633" w:hanging="284"/>
              <w:rPr>
                <w:rFonts w:asciiTheme="majorHAnsi" w:eastAsia="Calibri" w:hAnsiTheme="majorHAnsi" w:cstheme="majorHAnsi"/>
                <w:bCs/>
                <w:sz w:val="20"/>
                <w:szCs w:val="20"/>
                <w:lang w:val="en-GB"/>
              </w:rPr>
            </w:pP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  <w:lang w:val="en-GB"/>
              </w:rPr>
              <w:t>Develops questions from engaging in background research to guide an investigation.</w:t>
            </w:r>
          </w:p>
          <w:p w14:paraId="0185611E" w14:textId="77777777" w:rsidR="001C71D0" w:rsidRPr="007E0349" w:rsidRDefault="001C71D0" w:rsidP="00D21B0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ind w:left="633" w:hanging="284"/>
              <w:rPr>
                <w:rFonts w:asciiTheme="majorHAnsi" w:eastAsia="Calibri" w:hAnsiTheme="majorHAnsi" w:cstheme="majorHAnsi"/>
                <w:b/>
                <w:sz w:val="20"/>
                <w:szCs w:val="20"/>
                <w:lang w:val="en"/>
              </w:rPr>
            </w:pP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  <w:lang w:val="en-GB"/>
              </w:rPr>
              <w:t xml:space="preserve">Hypothesis relates </w:t>
            </w: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human impacts to hydrological processes or, geological processes or biological changes.</w:t>
            </w:r>
          </w:p>
          <w:p w14:paraId="5BEBF8C2" w14:textId="5715392A" w:rsidR="00D21B08" w:rsidRPr="007E0349" w:rsidRDefault="001C71D0" w:rsidP="0084009B">
            <w:pPr>
              <w:pStyle w:val="ListParagraph"/>
              <w:numPr>
                <w:ilvl w:val="0"/>
                <w:numId w:val="24"/>
              </w:numPr>
              <w:ind w:left="633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  <w:lang w:val="en-GB"/>
              </w:rPr>
              <w:t>Conclusion evaluates gathered data in relation to hypothesis</w:t>
            </w:r>
          </w:p>
          <w:p w14:paraId="643EE496" w14:textId="77777777" w:rsidR="0084009B" w:rsidRPr="0084009B" w:rsidRDefault="0084009B" w:rsidP="0084009B">
            <w:pPr>
              <w:pStyle w:val="ListParagraph"/>
              <w:ind w:left="63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9"/>
              <w:gridCol w:w="737"/>
            </w:tblGrid>
            <w:tr w:rsidR="0084009B" w:rsidRPr="005A2CA0" w14:paraId="0902DCCD" w14:textId="77777777" w:rsidTr="0084009B">
              <w:tc>
                <w:tcPr>
                  <w:tcW w:w="9416" w:type="dxa"/>
                </w:tcPr>
                <w:p w14:paraId="1C083DFA" w14:textId="033579A1" w:rsidR="0084009B" w:rsidRPr="005A2CA0" w:rsidRDefault="007E0349" w:rsidP="001C71D0">
                  <w:pPr>
                    <w:widowControl w:val="0"/>
                    <w:spacing w:before="120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00" w:type="dxa"/>
                  <w:vAlign w:val="center"/>
                </w:tcPr>
                <w:p w14:paraId="033E5300" w14:textId="1DE900F3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</w:tr>
            <w:tr w:rsidR="001C71D0" w:rsidRPr="005A2CA0" w14:paraId="50C930B6" w14:textId="507A6002" w:rsidTr="0084009B">
              <w:tc>
                <w:tcPr>
                  <w:tcW w:w="9416" w:type="dxa"/>
                </w:tcPr>
                <w:p w14:paraId="04A65E45" w14:textId="77777777" w:rsidR="0084009B" w:rsidRPr="005A2CA0" w:rsidRDefault="001C71D0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Independently develops questions to guide investigation, shows comprehensive evidence of independent background research </w:t>
                  </w:r>
                </w:p>
                <w:p w14:paraId="77FCAD72" w14:textId="45F2F50A" w:rsidR="0084009B" w:rsidRPr="005A2CA0" w:rsidRDefault="001C71D0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Independently generates and clearly incorporates hypothesis for all areas listed in assessment section </w:t>
                  </w:r>
                </w:p>
                <w:p w14:paraId="5829A5C4" w14:textId="7BEEEA3C" w:rsidR="001C71D0" w:rsidRPr="005A2CA0" w:rsidRDefault="001C71D0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Evaluates solutions presented commenting on theoretically likelihood &amp; practical application of solutions.</w:t>
                  </w:r>
                </w:p>
              </w:tc>
              <w:tc>
                <w:tcPr>
                  <w:tcW w:w="700" w:type="dxa"/>
                  <w:vAlign w:val="center"/>
                </w:tcPr>
                <w:p w14:paraId="01C217E1" w14:textId="28A20B68" w:rsidR="001C71D0" w:rsidRPr="005A2CA0" w:rsidRDefault="001C71D0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9-10</w:t>
                  </w:r>
                </w:p>
              </w:tc>
            </w:tr>
            <w:tr w:rsidR="001C71D0" w:rsidRPr="005A2CA0" w14:paraId="33807EC8" w14:textId="0E1ABC7A" w:rsidTr="0084009B">
              <w:tc>
                <w:tcPr>
                  <w:tcW w:w="9416" w:type="dxa"/>
                </w:tcPr>
                <w:p w14:paraId="0D1CC38C" w14:textId="77777777" w:rsidR="001C71D0" w:rsidRPr="005A2CA0" w:rsidRDefault="001C71D0" w:rsidP="0084009B">
                  <w:pPr>
                    <w:widowControl w:val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Independently develops questions to guide investigation, shows thorough evidence of independent background research </w:t>
                  </w:r>
                </w:p>
                <w:p w14:paraId="238680B1" w14:textId="77777777" w:rsidR="001C71D0" w:rsidRPr="005A2CA0" w:rsidRDefault="001C71D0" w:rsidP="0084009B">
                  <w:pPr>
                    <w:widowControl w:val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Independently generates hypothesis </w:t>
                  </w:r>
                </w:p>
                <w:p w14:paraId="515E8E28" w14:textId="48B2CF11" w:rsidR="001C71D0" w:rsidRPr="005A2CA0" w:rsidRDefault="001C71D0" w:rsidP="0084009B">
                  <w:pPr>
                    <w:widowControl w:val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Evaluates solutions presented commenting on theoretically likelihood &amp;/ OR practical application of a solution.</w:t>
                  </w:r>
                </w:p>
              </w:tc>
              <w:tc>
                <w:tcPr>
                  <w:tcW w:w="700" w:type="dxa"/>
                  <w:vAlign w:val="center"/>
                </w:tcPr>
                <w:p w14:paraId="32BD4E78" w14:textId="781AF876" w:rsidR="001C71D0" w:rsidRPr="005A2CA0" w:rsidRDefault="001C71D0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7-10</w:t>
                  </w:r>
                </w:p>
              </w:tc>
            </w:tr>
            <w:tr w:rsidR="001C71D0" w:rsidRPr="005A2CA0" w14:paraId="2144EE85" w14:textId="23781A47" w:rsidTr="0084009B">
              <w:tc>
                <w:tcPr>
                  <w:tcW w:w="9416" w:type="dxa"/>
                </w:tcPr>
                <w:p w14:paraId="66C9A32F" w14:textId="77777777" w:rsidR="001C71D0" w:rsidRPr="005A2CA0" w:rsidRDefault="001C71D0" w:rsidP="0084009B">
                  <w:pPr>
                    <w:widowControl w:val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Is guided by supervisor or syllabus to refine questions and improve research progress. Independent background research is evident and referred to.</w:t>
                  </w:r>
                </w:p>
                <w:p w14:paraId="3F14A94C" w14:textId="14AF5215" w:rsidR="0084009B" w:rsidRPr="005A2CA0" w:rsidRDefault="001C71D0" w:rsidP="0084009B">
                  <w:pPr>
                    <w:widowControl w:val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Is aided by supervisor to generate hypothesis OR uses pre-existing hypothesis from research/agencies (reworded)</w:t>
                  </w:r>
                </w:p>
                <w:p w14:paraId="638C87DC" w14:textId="143FEDCE" w:rsidR="001C71D0" w:rsidRPr="005A2CA0" w:rsidRDefault="001C71D0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Sound evaluation of proposed mitigation of impacts.</w:t>
                  </w:r>
                </w:p>
              </w:tc>
              <w:tc>
                <w:tcPr>
                  <w:tcW w:w="700" w:type="dxa"/>
                  <w:vAlign w:val="center"/>
                </w:tcPr>
                <w:p w14:paraId="5194D09C" w14:textId="6B64D551" w:rsidR="001C71D0" w:rsidRPr="005A2CA0" w:rsidRDefault="001C71D0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5-6</w:t>
                  </w:r>
                </w:p>
              </w:tc>
            </w:tr>
            <w:tr w:rsidR="001C71D0" w:rsidRPr="005A2CA0" w14:paraId="678EE110" w14:textId="5513E110" w:rsidTr="0084009B">
              <w:tc>
                <w:tcPr>
                  <w:tcW w:w="9416" w:type="dxa"/>
                </w:tcPr>
                <w:p w14:paraId="51273A83" w14:textId="77777777" w:rsidR="001C71D0" w:rsidRPr="005A2CA0" w:rsidRDefault="001C71D0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Is extensively guided by supervisor or syllabus to create questions and refine research progress. (must be referenced) Background sources are given and briefly referred to.</w:t>
                  </w:r>
                </w:p>
                <w:p w14:paraId="70377B39" w14:textId="10EDAB75" w:rsidR="00D21B08" w:rsidRPr="005A2CA0" w:rsidRDefault="001C71D0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Is guided by supervisor to generate hypothesis OR uses pre-existing hypothesis from research/agencies (must be referenced)</w:t>
                  </w:r>
                </w:p>
                <w:p w14:paraId="6C7F37DC" w14:textId="3C6E5F43" w:rsidR="001C71D0" w:rsidRPr="005A2CA0" w:rsidRDefault="001C71D0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Poor evaluation of solution.</w:t>
                  </w:r>
                </w:p>
              </w:tc>
              <w:tc>
                <w:tcPr>
                  <w:tcW w:w="700" w:type="dxa"/>
                  <w:vAlign w:val="center"/>
                </w:tcPr>
                <w:p w14:paraId="76AE0E55" w14:textId="0C4EDE4C" w:rsidR="001C71D0" w:rsidRPr="005A2CA0" w:rsidRDefault="001C71D0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3-4</w:t>
                  </w:r>
                </w:p>
              </w:tc>
            </w:tr>
            <w:tr w:rsidR="001C71D0" w:rsidRPr="005A2CA0" w14:paraId="21FAFB9D" w14:textId="0E68C5D3" w:rsidTr="0084009B">
              <w:tc>
                <w:tcPr>
                  <w:tcW w:w="9416" w:type="dxa"/>
                </w:tcPr>
                <w:p w14:paraId="6883E3EA" w14:textId="77777777" w:rsidR="001C71D0" w:rsidRPr="005A2CA0" w:rsidRDefault="001C71D0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Is given sources by supervisor and extensively guided through the research process.</w:t>
                  </w:r>
                </w:p>
                <w:p w14:paraId="26CB8477" w14:textId="77777777" w:rsidR="001C71D0" w:rsidRPr="005A2CA0" w:rsidRDefault="001C71D0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Does not clearly make predictions, hypothesis or show progression of refinement of research</w:t>
                  </w:r>
                </w:p>
                <w:p w14:paraId="2741CA4F" w14:textId="68A597C1" w:rsidR="001C71D0" w:rsidRPr="005A2CA0" w:rsidRDefault="001C71D0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No evaluations evident.</w:t>
                  </w:r>
                </w:p>
              </w:tc>
              <w:tc>
                <w:tcPr>
                  <w:tcW w:w="700" w:type="dxa"/>
                  <w:vAlign w:val="center"/>
                </w:tcPr>
                <w:p w14:paraId="6479D557" w14:textId="16A22C56" w:rsidR="001C71D0" w:rsidRPr="005A2CA0" w:rsidRDefault="001C71D0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1-2</w:t>
                  </w:r>
                </w:p>
              </w:tc>
            </w:tr>
          </w:tbl>
          <w:p w14:paraId="5609E2B1" w14:textId="77777777" w:rsidR="0084009B" w:rsidRDefault="0084009B" w:rsidP="00A51FF3">
            <w:pPr>
              <w:rPr>
                <w:rFonts w:asciiTheme="majorHAnsi" w:hAnsiTheme="majorHAnsi" w:cstheme="majorHAnsi"/>
                <w:b/>
              </w:rPr>
            </w:pPr>
          </w:p>
          <w:p w14:paraId="59DDF755" w14:textId="68D7D9B1" w:rsidR="00D21B08" w:rsidRPr="007E0349" w:rsidRDefault="00D21B08" w:rsidP="00EF5B3F">
            <w:pPr>
              <w:widowControl w:val="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</w:t>
            </w:r>
            <w:r w:rsidR="007E034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</w:t>
            </w:r>
            <w:r w:rsidRPr="007E034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S12-4 Selects and processes appropriate qualitative and quantitative data and information using a range of appropriate media.</w:t>
            </w:r>
          </w:p>
          <w:p w14:paraId="33666760" w14:textId="36330B87" w:rsidR="00D21B08" w:rsidRPr="007E0349" w:rsidRDefault="00D21B08" w:rsidP="00D21B08">
            <w:pPr>
              <w:widowControl w:val="0"/>
              <w:ind w:left="633" w:hanging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>●</w:t>
            </w: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ab/>
              <w:t xml:space="preserve">Select qualitative and quantitative data and information and represent them using a range of formats, digital technologies and appropriate media </w:t>
            </w:r>
          </w:p>
          <w:p w14:paraId="3DCCB720" w14:textId="5BD430A6" w:rsidR="00D21B08" w:rsidRPr="007E0349" w:rsidRDefault="00D21B08" w:rsidP="0084009B">
            <w:pPr>
              <w:widowControl w:val="0"/>
              <w:ind w:left="633" w:hanging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>●</w:t>
            </w: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ab/>
              <w:t xml:space="preserve">Apply quantitative processes where appropriate  </w:t>
            </w:r>
          </w:p>
          <w:p w14:paraId="765B2831" w14:textId="77777777" w:rsidR="0084009B" w:rsidRPr="0084009B" w:rsidRDefault="0084009B" w:rsidP="0084009B">
            <w:pPr>
              <w:widowControl w:val="0"/>
              <w:ind w:left="633" w:hanging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9"/>
              <w:gridCol w:w="737"/>
            </w:tblGrid>
            <w:tr w:rsidR="0084009B" w:rsidRPr="005A2CA0" w14:paraId="43738621" w14:textId="77777777" w:rsidTr="0084009B">
              <w:tc>
                <w:tcPr>
                  <w:tcW w:w="9416" w:type="dxa"/>
                </w:tcPr>
                <w:p w14:paraId="7FB1449E" w14:textId="63957868" w:rsidR="0084009B" w:rsidRPr="005A2CA0" w:rsidRDefault="0084009B" w:rsidP="00D21B08">
                  <w:pPr>
                    <w:widowControl w:val="0"/>
                    <w:spacing w:before="120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00" w:type="dxa"/>
                  <w:vAlign w:val="center"/>
                </w:tcPr>
                <w:p w14:paraId="4EA24D12" w14:textId="12D3501A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</w:tr>
            <w:tr w:rsidR="00D21B08" w:rsidRPr="005A2CA0" w14:paraId="4A41981E" w14:textId="77777777" w:rsidTr="0084009B">
              <w:tc>
                <w:tcPr>
                  <w:tcW w:w="9416" w:type="dxa"/>
                </w:tcPr>
                <w:p w14:paraId="66253721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Demonstrates a comprehensive knowledge and understanding of data that identifies present and future consequences of human impacts</w:t>
                  </w:r>
                </w:p>
                <w:p w14:paraId="3CC0E76C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Provides highly detailed descriptions of impacts and risks of humans on a range of identified environmental parameters covering the geosphere, hydrosphere and biosphere </w:t>
                  </w:r>
                </w:p>
                <w:p w14:paraId="65B2E898" w14:textId="4F7AEC6E" w:rsidR="00D21B08" w:rsidRPr="005A2CA0" w:rsidRDefault="00D21B08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clear and relevant evidence linked to secondary source references that support the points identified to the impacts of humans</w:t>
                  </w:r>
                </w:p>
              </w:tc>
              <w:tc>
                <w:tcPr>
                  <w:tcW w:w="700" w:type="dxa"/>
                  <w:vAlign w:val="center"/>
                </w:tcPr>
                <w:p w14:paraId="1B91FA72" w14:textId="77777777" w:rsidR="00D21B08" w:rsidRPr="005A2CA0" w:rsidRDefault="00D21B08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9-10</w:t>
                  </w:r>
                </w:p>
              </w:tc>
            </w:tr>
            <w:tr w:rsidR="00D21B08" w:rsidRPr="005A2CA0" w14:paraId="7E081E8A" w14:textId="77777777" w:rsidTr="0084009B">
              <w:tc>
                <w:tcPr>
                  <w:tcW w:w="9416" w:type="dxa"/>
                </w:tcPr>
                <w:p w14:paraId="3557293C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Demonstrates a thorough knowledge and understanding of data that identifies present and future consequences of human impacts  </w:t>
                  </w:r>
                </w:p>
                <w:p w14:paraId="6BD5B5F7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Provides detailed descriptions of impacts and risks of humans on a range of identified environmental parameters covering the geosphere, hydrosphere and biosphere </w:t>
                  </w:r>
                </w:p>
                <w:p w14:paraId="6A5BCA8C" w14:textId="00B2B667" w:rsidR="00D21B08" w:rsidRPr="005A2CA0" w:rsidRDefault="00D21B08" w:rsidP="0084009B">
                  <w:pPr>
                    <w:widowControl w:val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clear and relevant evidence linked to secondary source references that support the points identified to the impacts of humans</w:t>
                  </w:r>
                </w:p>
              </w:tc>
              <w:tc>
                <w:tcPr>
                  <w:tcW w:w="700" w:type="dxa"/>
                  <w:vAlign w:val="center"/>
                </w:tcPr>
                <w:p w14:paraId="5E765E2F" w14:textId="77777777" w:rsidR="00D21B08" w:rsidRPr="005A2CA0" w:rsidRDefault="00D21B08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7-10</w:t>
                  </w:r>
                </w:p>
              </w:tc>
            </w:tr>
            <w:tr w:rsidR="00D21B08" w:rsidRPr="005A2CA0" w14:paraId="1E4BC170" w14:textId="77777777" w:rsidTr="0084009B">
              <w:tc>
                <w:tcPr>
                  <w:tcW w:w="9416" w:type="dxa"/>
                </w:tcPr>
                <w:p w14:paraId="24F8E269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Demonstrates a sound knowledge and understanding of data that identifies present and future consequences of human impacts  </w:t>
                  </w:r>
                </w:p>
                <w:p w14:paraId="728788B4" w14:textId="54A44D80" w:rsidR="0084009B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Provides sound descriptions of impacts and risks of human on a range of identified environmental parameters covering the geosphere, or hydrosphere and biosphere </w:t>
                  </w:r>
                </w:p>
                <w:p w14:paraId="4C25C86A" w14:textId="12C038B8" w:rsidR="00D21B08" w:rsidRPr="005A2CA0" w:rsidRDefault="00D21B08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relevant evidence linked to secondary source references that support 1 or more points identified to the impacts of humans</w:t>
                  </w:r>
                </w:p>
              </w:tc>
              <w:tc>
                <w:tcPr>
                  <w:tcW w:w="700" w:type="dxa"/>
                  <w:vAlign w:val="center"/>
                </w:tcPr>
                <w:p w14:paraId="60866133" w14:textId="77777777" w:rsidR="00D21B08" w:rsidRPr="005A2CA0" w:rsidRDefault="00D21B08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5-6</w:t>
                  </w:r>
                </w:p>
              </w:tc>
            </w:tr>
            <w:tr w:rsidR="00D21B08" w:rsidRPr="005A2CA0" w14:paraId="5ADB80EF" w14:textId="77777777" w:rsidTr="0084009B">
              <w:tc>
                <w:tcPr>
                  <w:tcW w:w="9416" w:type="dxa"/>
                </w:tcPr>
                <w:p w14:paraId="717036F5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Demonstrates basic knowledge of data that identifies present consequences of a human impacts</w:t>
                  </w:r>
                </w:p>
                <w:p w14:paraId="78F94492" w14:textId="12075A3D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Provides basic descriptions of impacts </w:t>
                  </w:r>
                  <w:r w:rsidR="00760755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="00760755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760755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="00760755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risks of humans on a</w:t>
                  </w:r>
                  <w:r w:rsidR="00D87871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n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identified environmental parameter </w:t>
                  </w:r>
                </w:p>
                <w:p w14:paraId="582F3D54" w14:textId="5FFEA0B4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Provides satisfactory evidence linked to secondary source references that support 1 or more points identified to the impacts of humans </w:t>
                  </w:r>
                </w:p>
              </w:tc>
              <w:tc>
                <w:tcPr>
                  <w:tcW w:w="700" w:type="dxa"/>
                  <w:vAlign w:val="center"/>
                </w:tcPr>
                <w:p w14:paraId="27509E74" w14:textId="77777777" w:rsidR="00D21B08" w:rsidRPr="005A2CA0" w:rsidRDefault="00D21B08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3-4</w:t>
                  </w:r>
                </w:p>
              </w:tc>
            </w:tr>
            <w:tr w:rsidR="00D21B08" w:rsidRPr="005A2CA0" w14:paraId="6115FCA2" w14:textId="77777777" w:rsidTr="0084009B">
              <w:tc>
                <w:tcPr>
                  <w:tcW w:w="9416" w:type="dxa"/>
                </w:tcPr>
                <w:p w14:paraId="69F324A9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Demonstrates limited knowledge of data that identifies a present consequence of a human impact</w:t>
                  </w:r>
                </w:p>
                <w:p w14:paraId="2FD267F9" w14:textId="77777777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limited description of a risks or impact of human impacts on an identified environmental parameter</w:t>
                  </w:r>
                </w:p>
                <w:p w14:paraId="4A6E5415" w14:textId="280AEA75" w:rsidR="00D21B08" w:rsidRPr="005A2CA0" w:rsidRDefault="00D21B08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No linked references</w:t>
                  </w:r>
                </w:p>
              </w:tc>
              <w:tc>
                <w:tcPr>
                  <w:tcW w:w="700" w:type="dxa"/>
                  <w:vAlign w:val="center"/>
                </w:tcPr>
                <w:p w14:paraId="059C87E5" w14:textId="77777777" w:rsidR="00D21B08" w:rsidRPr="005A2CA0" w:rsidRDefault="00D21B08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1-2</w:t>
                  </w:r>
                </w:p>
              </w:tc>
            </w:tr>
          </w:tbl>
          <w:p w14:paraId="42BF312D" w14:textId="77777777" w:rsidR="00D21B08" w:rsidRDefault="00D21B08" w:rsidP="00A51FF3">
            <w:pPr>
              <w:rPr>
                <w:rFonts w:asciiTheme="majorHAnsi" w:hAnsiTheme="majorHAnsi" w:cstheme="majorHAnsi"/>
                <w:b/>
              </w:rPr>
            </w:pPr>
          </w:p>
          <w:p w14:paraId="77BC37BA" w14:textId="77777777" w:rsidR="00D21B08" w:rsidRDefault="00D21B08" w:rsidP="00A51FF3">
            <w:pPr>
              <w:rPr>
                <w:rFonts w:asciiTheme="majorHAnsi" w:hAnsiTheme="majorHAnsi" w:cstheme="majorHAnsi"/>
                <w:b/>
              </w:rPr>
            </w:pPr>
          </w:p>
          <w:p w14:paraId="34D91126" w14:textId="77777777" w:rsidR="00D21B08" w:rsidRDefault="00D21B08" w:rsidP="00A51FF3">
            <w:pPr>
              <w:rPr>
                <w:rFonts w:asciiTheme="majorHAnsi" w:hAnsiTheme="majorHAnsi" w:cstheme="majorHAnsi"/>
                <w:b/>
              </w:rPr>
            </w:pPr>
          </w:p>
          <w:p w14:paraId="127859B2" w14:textId="77777777" w:rsidR="0084009B" w:rsidRPr="007E0349" w:rsidRDefault="0084009B" w:rsidP="0084009B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EES 11-5 Analyses and evaluates primary and secondary data and information</w:t>
            </w:r>
          </w:p>
          <w:p w14:paraId="2E15BD59" w14:textId="77067008" w:rsidR="0084009B" w:rsidRPr="007E0349" w:rsidRDefault="0084009B" w:rsidP="0084009B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ind w:left="633" w:hanging="284"/>
              <w:contextualSpacing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Relevant and specific data and information is </w:t>
            </w:r>
            <w:r w:rsidR="00DB17F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appropriately referenced, cited throughout student work and </w:t>
            </w: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>used to support arguments and conclusions</w:t>
            </w:r>
          </w:p>
          <w:p w14:paraId="1C5D9335" w14:textId="130DB998" w:rsidR="00D21B08" w:rsidRPr="007E0349" w:rsidRDefault="0084009B" w:rsidP="0084009B">
            <w:pPr>
              <w:pStyle w:val="ListParagraph"/>
              <w:numPr>
                <w:ilvl w:val="0"/>
                <w:numId w:val="20"/>
              </w:numPr>
              <w:ind w:left="633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>Includes judgment of the reliability, validity and accuracy of data and information used to support arguments and conclusions</w:t>
            </w:r>
          </w:p>
          <w:p w14:paraId="0CFC7435" w14:textId="77777777" w:rsidR="00D21B08" w:rsidRDefault="00D21B08" w:rsidP="00A51FF3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9"/>
              <w:gridCol w:w="737"/>
            </w:tblGrid>
            <w:tr w:rsidR="0084009B" w:rsidRPr="005A2CA0" w14:paraId="5E033567" w14:textId="77777777" w:rsidTr="000A705F">
              <w:tc>
                <w:tcPr>
                  <w:tcW w:w="9416" w:type="dxa"/>
                </w:tcPr>
                <w:p w14:paraId="6E3AFA97" w14:textId="59C5931F" w:rsidR="0084009B" w:rsidRPr="005A2CA0" w:rsidRDefault="007E0349" w:rsidP="0084009B">
                  <w:pPr>
                    <w:widowControl w:val="0"/>
                    <w:spacing w:before="120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00" w:type="dxa"/>
                  <w:vAlign w:val="center"/>
                </w:tcPr>
                <w:p w14:paraId="67AC74A1" w14:textId="77777777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</w:tr>
            <w:tr w:rsidR="0084009B" w:rsidRPr="005A2CA0" w14:paraId="3CA537F5" w14:textId="77777777" w:rsidTr="000A705F">
              <w:tc>
                <w:tcPr>
                  <w:tcW w:w="9416" w:type="dxa"/>
                </w:tcPr>
                <w:p w14:paraId="42C4BB5C" w14:textId="77777777" w:rsidR="0084009B" w:rsidRPr="005A2CA0" w:rsidRDefault="0084009B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The use of relevant and specific data and information is used extensively to provide highly detailed and substantiated arguments and conclusions</w:t>
                  </w:r>
                </w:p>
                <w:p w14:paraId="02FAF1B2" w14:textId="10548168" w:rsidR="0084009B" w:rsidRPr="005A2CA0" w:rsidRDefault="0084009B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Selection of data and information demonstrates a comprehensive understanding of reliability, validity and accuracy</w:t>
                  </w:r>
                </w:p>
              </w:tc>
              <w:tc>
                <w:tcPr>
                  <w:tcW w:w="700" w:type="dxa"/>
                  <w:vAlign w:val="center"/>
                </w:tcPr>
                <w:p w14:paraId="7016FAED" w14:textId="77777777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9-10</w:t>
                  </w:r>
                </w:p>
              </w:tc>
            </w:tr>
            <w:tr w:rsidR="0084009B" w:rsidRPr="005A2CA0" w14:paraId="12E18AB5" w14:textId="77777777" w:rsidTr="000A705F">
              <w:tc>
                <w:tcPr>
                  <w:tcW w:w="9416" w:type="dxa"/>
                </w:tcPr>
                <w:p w14:paraId="70D46D43" w14:textId="77777777" w:rsidR="0084009B" w:rsidRPr="005A2CA0" w:rsidRDefault="0084009B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The use of relevant and specific data and information is used thoroughly to provide detailed and substantiated arguments and conclusions</w:t>
                  </w:r>
                </w:p>
                <w:p w14:paraId="6347974E" w14:textId="20708DF7" w:rsidR="0084009B" w:rsidRPr="005A2CA0" w:rsidRDefault="0084009B" w:rsidP="0084009B">
                  <w:pPr>
                    <w:widowControl w:val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Selection of data and information demonstrates a thorough understanding of reliability, validity and accuracy</w:t>
                  </w:r>
                </w:p>
              </w:tc>
              <w:tc>
                <w:tcPr>
                  <w:tcW w:w="700" w:type="dxa"/>
                  <w:vAlign w:val="center"/>
                </w:tcPr>
                <w:p w14:paraId="4C8484A5" w14:textId="77777777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7-10</w:t>
                  </w:r>
                </w:p>
              </w:tc>
            </w:tr>
            <w:tr w:rsidR="0084009B" w:rsidRPr="005A2CA0" w14:paraId="1161BA84" w14:textId="77777777" w:rsidTr="000A705F">
              <w:tc>
                <w:tcPr>
                  <w:tcW w:w="9416" w:type="dxa"/>
                </w:tcPr>
                <w:p w14:paraId="6EFDE7A3" w14:textId="25B5FF7A" w:rsidR="0084009B" w:rsidRPr="005A2CA0" w:rsidRDefault="0084009B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Relevant data and information is used to support arguments 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="00112F4F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="00112F4F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conclusions</w:t>
                  </w:r>
                </w:p>
                <w:p w14:paraId="31215A6A" w14:textId="3A80FCCA" w:rsidR="0084009B" w:rsidRPr="005A2CA0" w:rsidRDefault="0084009B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Selection of data and information demonstrates a limited understanding of reliability 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validity 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accuracy</w:t>
                  </w:r>
                </w:p>
              </w:tc>
              <w:tc>
                <w:tcPr>
                  <w:tcW w:w="700" w:type="dxa"/>
                  <w:vAlign w:val="center"/>
                </w:tcPr>
                <w:p w14:paraId="6796705E" w14:textId="77777777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5-6</w:t>
                  </w:r>
                </w:p>
              </w:tc>
            </w:tr>
            <w:tr w:rsidR="0084009B" w:rsidRPr="005A2CA0" w14:paraId="2CDFCD00" w14:textId="77777777" w:rsidTr="000A705F">
              <w:tc>
                <w:tcPr>
                  <w:tcW w:w="9416" w:type="dxa"/>
                </w:tcPr>
                <w:p w14:paraId="415F7D8E" w14:textId="77777777" w:rsidR="0084009B" w:rsidRPr="005A2CA0" w:rsidRDefault="0084009B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Relevant data and information is used to support arguments and/or conclusions</w:t>
                  </w:r>
                </w:p>
                <w:p w14:paraId="3B20EB65" w14:textId="6E03964A" w:rsidR="0084009B" w:rsidRPr="005A2CA0" w:rsidRDefault="0084009B" w:rsidP="0084009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Selection of data and information demonstrates a limited understanding of reliability 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validity 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accuracy</w:t>
                  </w:r>
                </w:p>
              </w:tc>
              <w:tc>
                <w:tcPr>
                  <w:tcW w:w="700" w:type="dxa"/>
                  <w:vAlign w:val="center"/>
                </w:tcPr>
                <w:p w14:paraId="78F367BE" w14:textId="77777777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3-4</w:t>
                  </w:r>
                </w:p>
              </w:tc>
            </w:tr>
            <w:tr w:rsidR="0084009B" w:rsidRPr="005A2CA0" w14:paraId="0874A913" w14:textId="77777777" w:rsidTr="000A705F">
              <w:tc>
                <w:tcPr>
                  <w:tcW w:w="9416" w:type="dxa"/>
                </w:tcPr>
                <w:p w14:paraId="581673D1" w14:textId="490A8774" w:rsidR="0084009B" w:rsidRPr="005A2CA0" w:rsidRDefault="0084009B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Data 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="00112F4F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="00112F4F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information is used to provide support an argument 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="00112F4F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 w:rsidR="00112F4F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="00112F4F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conclusion</w:t>
                  </w:r>
                </w:p>
                <w:p w14:paraId="64854BC4" w14:textId="7422DD42" w:rsidR="0084009B" w:rsidRPr="005A2CA0" w:rsidRDefault="00112F4F" w:rsidP="0084009B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&amp;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/</w:t>
                  </w:r>
                  <w:r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OR</w:t>
                  </w: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84009B"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Selection of data and/or information demonstrates a basic understanding of reliability or validity or accuracy</w:t>
                  </w:r>
                </w:p>
              </w:tc>
              <w:tc>
                <w:tcPr>
                  <w:tcW w:w="700" w:type="dxa"/>
                  <w:vAlign w:val="center"/>
                </w:tcPr>
                <w:p w14:paraId="68B87BDD" w14:textId="77777777" w:rsidR="0084009B" w:rsidRPr="005A2CA0" w:rsidRDefault="0084009B" w:rsidP="0084009B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1-2</w:t>
                  </w:r>
                </w:p>
              </w:tc>
            </w:tr>
          </w:tbl>
          <w:p w14:paraId="243CE431" w14:textId="0BA9ECFF" w:rsidR="00D21B08" w:rsidRDefault="00D21B08" w:rsidP="00A51FF3">
            <w:pPr>
              <w:rPr>
                <w:rFonts w:asciiTheme="majorHAnsi" w:hAnsiTheme="majorHAnsi" w:cstheme="majorHAnsi"/>
                <w:b/>
              </w:rPr>
            </w:pPr>
          </w:p>
          <w:p w14:paraId="730D1E77" w14:textId="77777777" w:rsidR="007E0349" w:rsidRPr="007E0349" w:rsidRDefault="007E0349" w:rsidP="007E0349">
            <w:pPr>
              <w:widowControl w:val="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EES 11-6 Solves scientific problems using primary and secondary data, critical thinking skills and scientific processes</w:t>
            </w:r>
          </w:p>
          <w:p w14:paraId="5956AEFE" w14:textId="77777777" w:rsidR="007E0349" w:rsidRPr="007E0349" w:rsidRDefault="007E0349" w:rsidP="007E0349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ind w:left="633" w:hanging="284"/>
              <w:contextualSpacing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sz w:val="20"/>
                <w:szCs w:val="20"/>
              </w:rPr>
              <w:t>Uses data to propose and evaluate solutions to reduce the impact of humans on the geosphere, hydrosphere and biosphere.</w:t>
            </w:r>
          </w:p>
          <w:p w14:paraId="10F5B939" w14:textId="0CA3B4FF" w:rsidR="007E0349" w:rsidRPr="007E0349" w:rsidRDefault="007E0349" w:rsidP="007E0349">
            <w:pPr>
              <w:pStyle w:val="ListParagraph"/>
              <w:numPr>
                <w:ilvl w:val="0"/>
                <w:numId w:val="21"/>
              </w:numPr>
              <w:ind w:left="633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Presents evidence-based arguments and conclusions</w:t>
            </w:r>
          </w:p>
          <w:p w14:paraId="7F635501" w14:textId="20C0F450" w:rsidR="007E0349" w:rsidRDefault="007E0349" w:rsidP="007E0349">
            <w:pPr>
              <w:pStyle w:val="ListParagraph"/>
              <w:ind w:left="633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9"/>
              <w:gridCol w:w="737"/>
            </w:tblGrid>
            <w:tr w:rsidR="007E0349" w:rsidRPr="005A2CA0" w14:paraId="42E9A3E4" w14:textId="77777777" w:rsidTr="000A705F">
              <w:tc>
                <w:tcPr>
                  <w:tcW w:w="9416" w:type="dxa"/>
                </w:tcPr>
                <w:p w14:paraId="3808725F" w14:textId="77777777" w:rsidR="007E0349" w:rsidRPr="005A2CA0" w:rsidRDefault="007E0349" w:rsidP="007E0349">
                  <w:pPr>
                    <w:widowControl w:val="0"/>
                    <w:spacing w:before="120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00" w:type="dxa"/>
                  <w:vAlign w:val="center"/>
                </w:tcPr>
                <w:p w14:paraId="3718866C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</w:tr>
            <w:tr w:rsidR="007E0349" w:rsidRPr="005A2CA0" w14:paraId="5CD40BBF" w14:textId="77777777" w:rsidTr="000A705F">
              <w:tc>
                <w:tcPr>
                  <w:tcW w:w="9416" w:type="dxa"/>
                </w:tcPr>
                <w:p w14:paraId="5B27F807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well-informed and plausible solutions to reduce and manage human impacts to restore or improve the geosphere, hydrosphere and biosphere</w:t>
                  </w:r>
                </w:p>
                <w:p w14:paraId="2762FE3C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Suggests suitable areas of future research.</w:t>
                  </w:r>
                </w:p>
                <w:p w14:paraId="1BC00789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All claims effectively backed up with valid evidence. </w:t>
                  </w:r>
                </w:p>
                <w:p w14:paraId="1B416DC9" w14:textId="7A7404C5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Appropriate in-text referencing is used throughout report.</w:t>
                  </w:r>
                </w:p>
              </w:tc>
              <w:tc>
                <w:tcPr>
                  <w:tcW w:w="700" w:type="dxa"/>
                  <w:vAlign w:val="center"/>
                </w:tcPr>
                <w:p w14:paraId="381D7310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9-10</w:t>
                  </w:r>
                </w:p>
              </w:tc>
            </w:tr>
            <w:tr w:rsidR="007E0349" w:rsidRPr="005A2CA0" w14:paraId="4B342321" w14:textId="77777777" w:rsidTr="000A705F">
              <w:tc>
                <w:tcPr>
                  <w:tcW w:w="9416" w:type="dxa"/>
                </w:tcPr>
                <w:p w14:paraId="4DCEC8AF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relevant and plausible solutions to reduce and manage human impacts to restore or improve the geosphere, hydrosphere and biosphere</w:t>
                  </w:r>
                </w:p>
                <w:p w14:paraId="10F5C442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Suggests suitable areas of future research.</w:t>
                  </w:r>
                </w:p>
                <w:p w14:paraId="3F76D3EB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Most claims backed up with valid evidence.</w:t>
                  </w:r>
                </w:p>
                <w:p w14:paraId="4584318F" w14:textId="4580D4E4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In-text referencing used throughout report.</w:t>
                  </w:r>
                </w:p>
              </w:tc>
              <w:tc>
                <w:tcPr>
                  <w:tcW w:w="700" w:type="dxa"/>
                  <w:vAlign w:val="center"/>
                </w:tcPr>
                <w:p w14:paraId="7B6E22A6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7-10</w:t>
                  </w:r>
                </w:p>
              </w:tc>
            </w:tr>
            <w:tr w:rsidR="007E0349" w:rsidRPr="005A2CA0" w14:paraId="3A0835E8" w14:textId="77777777" w:rsidTr="000A705F">
              <w:tc>
                <w:tcPr>
                  <w:tcW w:w="9416" w:type="dxa"/>
                </w:tcPr>
                <w:p w14:paraId="0C18FB03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solutions to reduce and manage human impacts to restore or improve the geosphere or hydrosphere or biosphere</w:t>
                  </w:r>
                </w:p>
                <w:p w14:paraId="35625438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Suggests a suitable area of future research.</w:t>
                  </w:r>
                </w:p>
                <w:p w14:paraId="1845AFAE" w14:textId="33FB4914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Makes some effort to back up claims with valid evidence.</w:t>
                  </w:r>
                </w:p>
                <w:p w14:paraId="3C3848EE" w14:textId="727D21A6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In-text referencing limited throughout report.</w:t>
                  </w:r>
                </w:p>
              </w:tc>
              <w:tc>
                <w:tcPr>
                  <w:tcW w:w="700" w:type="dxa"/>
                  <w:vAlign w:val="center"/>
                </w:tcPr>
                <w:p w14:paraId="56529AC4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5-6</w:t>
                  </w:r>
                </w:p>
              </w:tc>
            </w:tr>
            <w:tr w:rsidR="007E0349" w:rsidRPr="005A2CA0" w14:paraId="7A4ADC2E" w14:textId="77777777" w:rsidTr="000A705F">
              <w:tc>
                <w:tcPr>
                  <w:tcW w:w="9416" w:type="dxa"/>
                </w:tcPr>
                <w:p w14:paraId="58CD1DE3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Provides a solution to reduce or manage a human impact to restore or improve the geosphere or hydrosphere or biosphere</w:t>
                  </w:r>
                </w:p>
                <w:p w14:paraId="500068CD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Suggests a suitable area of future research. </w:t>
                  </w:r>
                </w:p>
                <w:p w14:paraId="3AC16A6C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Evidence used to back up claims lack validity.</w:t>
                  </w:r>
                </w:p>
                <w:p w14:paraId="381C71A8" w14:textId="5747A476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Draws upon background reading in report.</w:t>
                  </w:r>
                </w:p>
              </w:tc>
              <w:tc>
                <w:tcPr>
                  <w:tcW w:w="700" w:type="dxa"/>
                  <w:vAlign w:val="center"/>
                </w:tcPr>
                <w:p w14:paraId="36411838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3-4</w:t>
                  </w:r>
                </w:p>
              </w:tc>
            </w:tr>
            <w:tr w:rsidR="007E0349" w:rsidRPr="005A2CA0" w14:paraId="452E0242" w14:textId="77777777" w:rsidTr="000A705F">
              <w:tc>
                <w:tcPr>
                  <w:tcW w:w="9416" w:type="dxa"/>
                </w:tcPr>
                <w:p w14:paraId="5E86EA12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Provides a solution to reduce or manage a human impact </w:t>
                  </w:r>
                </w:p>
                <w:p w14:paraId="78CE9498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Suggests a suitable area of future research.</w:t>
                  </w:r>
                </w:p>
                <w:p w14:paraId="2827862E" w14:textId="7777777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Little to no evidence used to support solutions.</w:t>
                  </w:r>
                </w:p>
                <w:p w14:paraId="6E47EC07" w14:textId="6E6FEF99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No in-text referencing used.</w:t>
                  </w:r>
                </w:p>
              </w:tc>
              <w:tc>
                <w:tcPr>
                  <w:tcW w:w="700" w:type="dxa"/>
                  <w:vAlign w:val="center"/>
                </w:tcPr>
                <w:p w14:paraId="5836B0EB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1-2</w:t>
                  </w:r>
                </w:p>
              </w:tc>
            </w:tr>
          </w:tbl>
          <w:p w14:paraId="256958BC" w14:textId="44B51354" w:rsidR="007E0349" w:rsidRDefault="007E0349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1B34704" w14:textId="05B86BED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F112629" w14:textId="1FF1BC2D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7CCD68D" w14:textId="284FAEA6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3EBDE77" w14:textId="5AC22BA2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610CCBA" w14:textId="2D8AE479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46BB4D2" w14:textId="7304C556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9136769" w14:textId="1872E1AB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A480B48" w14:textId="08E57871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CE6272F" w14:textId="77777777" w:rsidR="005A2CA0" w:rsidRDefault="005A2CA0" w:rsidP="007E03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A1477A7" w14:textId="77777777" w:rsidR="007E0349" w:rsidRPr="007E0349" w:rsidRDefault="007E0349" w:rsidP="007E0349">
            <w:pPr>
              <w:widowControl w:val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EES12-7 Communicates scientific understanding using suitable language and terminology for a specific audience or purpose.</w:t>
            </w:r>
          </w:p>
          <w:p w14:paraId="3E3F0E3F" w14:textId="1CD2F822" w:rsidR="007E0349" w:rsidRPr="007E0349" w:rsidRDefault="007E0349" w:rsidP="007E0349">
            <w:pPr>
              <w:widowControl w:val="0"/>
              <w:ind w:left="633" w:right="43" w:hanging="284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●</w:t>
            </w: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ab/>
              <w:t xml:space="preserve">Select and use suitable forms of digital, visual, written and/or oral forms of communication    </w:t>
            </w:r>
          </w:p>
          <w:p w14:paraId="12329896" w14:textId="027BCB6C" w:rsidR="007E0349" w:rsidRPr="007E0349" w:rsidRDefault="007E0349" w:rsidP="007E0349">
            <w:pPr>
              <w:ind w:left="633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●</w:t>
            </w:r>
            <w:r w:rsidRPr="007E0349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ab/>
              <w:t>Select and apply appropriate scientific notations, nomenclature and scientific language to communicate in a variety of contexts</w:t>
            </w:r>
          </w:p>
          <w:p w14:paraId="1040F19A" w14:textId="77777777" w:rsidR="00D21B08" w:rsidRDefault="00D21B08" w:rsidP="00A51FF3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9"/>
              <w:gridCol w:w="737"/>
            </w:tblGrid>
            <w:tr w:rsidR="007E0349" w:rsidRPr="005A2CA0" w14:paraId="33335FA7" w14:textId="77777777" w:rsidTr="000A705F">
              <w:tc>
                <w:tcPr>
                  <w:tcW w:w="9416" w:type="dxa"/>
                </w:tcPr>
                <w:p w14:paraId="26814EF4" w14:textId="77777777" w:rsidR="007E0349" w:rsidRPr="005A2CA0" w:rsidRDefault="007E0349" w:rsidP="007E0349">
                  <w:pPr>
                    <w:widowControl w:val="0"/>
                    <w:spacing w:before="120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00" w:type="dxa"/>
                  <w:vAlign w:val="center"/>
                </w:tcPr>
                <w:p w14:paraId="49BEAE59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</w:tr>
            <w:tr w:rsidR="007E0349" w:rsidRPr="005A2CA0" w14:paraId="3FAA751B" w14:textId="77777777" w:rsidTr="000A705F">
              <w:tc>
                <w:tcPr>
                  <w:tcW w:w="9416" w:type="dxa"/>
                </w:tcPr>
                <w:p w14:paraId="563D3B84" w14:textId="0900DF0F" w:rsidR="007E0349" w:rsidRPr="005A2CA0" w:rsidRDefault="007E0349" w:rsidP="007E0349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Communicates scientific understanding succinctly, logically, and consistently using correct and precise scientific terms and application of nomenclature.</w:t>
                  </w:r>
                </w:p>
              </w:tc>
              <w:tc>
                <w:tcPr>
                  <w:tcW w:w="700" w:type="dxa"/>
                  <w:vAlign w:val="center"/>
                </w:tcPr>
                <w:p w14:paraId="06211EE2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9-10</w:t>
                  </w:r>
                </w:p>
              </w:tc>
            </w:tr>
            <w:tr w:rsidR="007E0349" w:rsidRPr="005A2CA0" w14:paraId="16D830AE" w14:textId="77777777" w:rsidTr="000A705F">
              <w:tc>
                <w:tcPr>
                  <w:tcW w:w="9416" w:type="dxa"/>
                </w:tcPr>
                <w:p w14:paraId="7260B759" w14:textId="77E87796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Communicates scientific understanding, logically, and effectively using correct scientific terms and application of nomenclature.</w:t>
                  </w:r>
                </w:p>
              </w:tc>
              <w:tc>
                <w:tcPr>
                  <w:tcW w:w="700" w:type="dxa"/>
                  <w:vAlign w:val="center"/>
                </w:tcPr>
                <w:p w14:paraId="0366B91D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7-10</w:t>
                  </w:r>
                </w:p>
              </w:tc>
            </w:tr>
            <w:tr w:rsidR="007E0349" w:rsidRPr="005A2CA0" w14:paraId="79F38011" w14:textId="77777777" w:rsidTr="000A705F">
              <w:tc>
                <w:tcPr>
                  <w:tcW w:w="9416" w:type="dxa"/>
                </w:tcPr>
                <w:p w14:paraId="0DF51094" w14:textId="397CB555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Communicates scientific understanding effectively using scientific terms and application of nomenclature.</w:t>
                  </w:r>
                </w:p>
              </w:tc>
              <w:tc>
                <w:tcPr>
                  <w:tcW w:w="700" w:type="dxa"/>
                  <w:vAlign w:val="center"/>
                </w:tcPr>
                <w:p w14:paraId="0D89C912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5-6</w:t>
                  </w:r>
                </w:p>
              </w:tc>
            </w:tr>
            <w:tr w:rsidR="007E0349" w:rsidRPr="005A2CA0" w14:paraId="45077E68" w14:textId="77777777" w:rsidTr="000A705F">
              <w:tc>
                <w:tcPr>
                  <w:tcW w:w="9416" w:type="dxa"/>
                </w:tcPr>
                <w:p w14:paraId="1770198B" w14:textId="637C315B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Communicates scientific understanding using basic scientific terms and application of nomenclature</w:t>
                  </w:r>
                </w:p>
              </w:tc>
              <w:tc>
                <w:tcPr>
                  <w:tcW w:w="700" w:type="dxa"/>
                  <w:vAlign w:val="center"/>
                </w:tcPr>
                <w:p w14:paraId="4290B89F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3-4</w:t>
                  </w:r>
                </w:p>
              </w:tc>
            </w:tr>
            <w:tr w:rsidR="007E0349" w:rsidRPr="005A2CA0" w14:paraId="7F56259A" w14:textId="77777777" w:rsidTr="000A705F">
              <w:tc>
                <w:tcPr>
                  <w:tcW w:w="9416" w:type="dxa"/>
                </w:tcPr>
                <w:p w14:paraId="762893FF" w14:textId="661CA1C7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Communicates scientific understanding using limited scientific terms.</w:t>
                  </w:r>
                </w:p>
              </w:tc>
              <w:tc>
                <w:tcPr>
                  <w:tcW w:w="700" w:type="dxa"/>
                  <w:vAlign w:val="center"/>
                </w:tcPr>
                <w:p w14:paraId="0DC2A58F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1-2</w:t>
                  </w:r>
                </w:p>
              </w:tc>
            </w:tr>
          </w:tbl>
          <w:p w14:paraId="58F41A02" w14:textId="77777777" w:rsidR="007E0349" w:rsidRDefault="007E0349" w:rsidP="00A51FF3">
            <w:pPr>
              <w:rPr>
                <w:rFonts w:asciiTheme="majorHAnsi" w:hAnsiTheme="majorHAnsi" w:cstheme="majorHAnsi"/>
                <w:b/>
              </w:rPr>
            </w:pPr>
          </w:p>
          <w:p w14:paraId="035AD6DA" w14:textId="3C672F2C" w:rsidR="007E0349" w:rsidRDefault="007E0349" w:rsidP="00A51FF3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7E034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EES11-11 Describes human impacts on the Earth in relation to hydrological processes, geological processes and biological changes</w:t>
            </w:r>
            <w:r w:rsidRPr="005735C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</w:t>
            </w:r>
          </w:p>
          <w:p w14:paraId="5D89746A" w14:textId="77777777" w:rsidR="005A2CA0" w:rsidRDefault="005A2CA0" w:rsidP="00A51FF3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9"/>
              <w:gridCol w:w="737"/>
            </w:tblGrid>
            <w:tr w:rsidR="007E0349" w:rsidRPr="005A2CA0" w14:paraId="70791EE9" w14:textId="77777777" w:rsidTr="000A705F">
              <w:tc>
                <w:tcPr>
                  <w:tcW w:w="9416" w:type="dxa"/>
                </w:tcPr>
                <w:p w14:paraId="0C443A95" w14:textId="77777777" w:rsidR="007E0349" w:rsidRPr="005A2CA0" w:rsidRDefault="007E0349" w:rsidP="007E0349">
                  <w:pPr>
                    <w:widowControl w:val="0"/>
                    <w:spacing w:before="120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00" w:type="dxa"/>
                  <w:vAlign w:val="center"/>
                </w:tcPr>
                <w:p w14:paraId="30881ACE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</w:tr>
            <w:tr w:rsidR="007E0349" w:rsidRPr="005A2CA0" w14:paraId="74AEE916" w14:textId="77777777" w:rsidTr="000A705F">
              <w:tc>
                <w:tcPr>
                  <w:tcW w:w="9416" w:type="dxa"/>
                </w:tcPr>
                <w:p w14:paraId="71A3B4D2" w14:textId="3DF86FEC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Clearly demonstrates a comprehensive understanding of human impacts on Earths processes.</w:t>
                  </w:r>
                </w:p>
              </w:tc>
              <w:tc>
                <w:tcPr>
                  <w:tcW w:w="700" w:type="dxa"/>
                  <w:vAlign w:val="center"/>
                </w:tcPr>
                <w:p w14:paraId="305CD6F3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9-10</w:t>
                  </w:r>
                </w:p>
              </w:tc>
            </w:tr>
            <w:tr w:rsidR="007E0349" w:rsidRPr="005A2CA0" w14:paraId="3069128A" w14:textId="77777777" w:rsidTr="000A705F">
              <w:tc>
                <w:tcPr>
                  <w:tcW w:w="9416" w:type="dxa"/>
                </w:tcPr>
                <w:p w14:paraId="7530F5C3" w14:textId="488C0068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Clearly demonstrates a thorough understanding of human impacts on Earths processes.</w:t>
                  </w:r>
                </w:p>
              </w:tc>
              <w:tc>
                <w:tcPr>
                  <w:tcW w:w="700" w:type="dxa"/>
                  <w:vAlign w:val="center"/>
                </w:tcPr>
                <w:p w14:paraId="725134F2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7-10</w:t>
                  </w:r>
                </w:p>
              </w:tc>
            </w:tr>
            <w:tr w:rsidR="007E0349" w:rsidRPr="005A2CA0" w14:paraId="20B8A3AF" w14:textId="77777777" w:rsidTr="000A705F">
              <w:tc>
                <w:tcPr>
                  <w:tcW w:w="9416" w:type="dxa"/>
                </w:tcPr>
                <w:p w14:paraId="49F8FDE4" w14:textId="769B8D63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Demonstrates a sound understanding of human impacts on Earths processes.</w:t>
                  </w:r>
                </w:p>
              </w:tc>
              <w:tc>
                <w:tcPr>
                  <w:tcW w:w="700" w:type="dxa"/>
                  <w:vAlign w:val="center"/>
                </w:tcPr>
                <w:p w14:paraId="7030F1C9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5-6</w:t>
                  </w:r>
                </w:p>
              </w:tc>
            </w:tr>
            <w:tr w:rsidR="007E0349" w:rsidRPr="005A2CA0" w14:paraId="559AD37D" w14:textId="77777777" w:rsidTr="000A705F">
              <w:tc>
                <w:tcPr>
                  <w:tcW w:w="9416" w:type="dxa"/>
                </w:tcPr>
                <w:p w14:paraId="666C2732" w14:textId="4014BCCB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Demonstrates a basic understanding of a human impact on an Earths process.</w:t>
                  </w:r>
                </w:p>
              </w:tc>
              <w:tc>
                <w:tcPr>
                  <w:tcW w:w="700" w:type="dxa"/>
                  <w:vAlign w:val="center"/>
                </w:tcPr>
                <w:p w14:paraId="5E2892F6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3-4</w:t>
                  </w:r>
                </w:p>
              </w:tc>
            </w:tr>
            <w:tr w:rsidR="007E0349" w:rsidRPr="005A2CA0" w14:paraId="488FDB1C" w14:textId="77777777" w:rsidTr="000A705F">
              <w:tc>
                <w:tcPr>
                  <w:tcW w:w="9416" w:type="dxa"/>
                </w:tcPr>
                <w:p w14:paraId="2FB0405F" w14:textId="1B9BB8FF" w:rsidR="007E0349" w:rsidRPr="005A2CA0" w:rsidRDefault="007E0349" w:rsidP="007E0349">
                  <w:pPr>
                    <w:widowControl w:val="0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Demonstrates a limited understanding of a human impact on an Earths process.</w:t>
                  </w:r>
                </w:p>
              </w:tc>
              <w:tc>
                <w:tcPr>
                  <w:tcW w:w="700" w:type="dxa"/>
                  <w:vAlign w:val="center"/>
                </w:tcPr>
                <w:p w14:paraId="17A24DD0" w14:textId="77777777" w:rsidR="007E0349" w:rsidRPr="005A2CA0" w:rsidRDefault="007E0349" w:rsidP="007E0349">
                  <w:pPr>
                    <w:widowControl w:val="0"/>
                    <w:spacing w:before="120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5A2CA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1-2</w:t>
                  </w:r>
                </w:p>
              </w:tc>
            </w:tr>
          </w:tbl>
          <w:p w14:paraId="6A4791F4" w14:textId="1168FA66" w:rsidR="007E0349" w:rsidRDefault="007E0349" w:rsidP="00A51FF3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BBBF3A8" w14:textId="756B874A" w:rsidR="00B723B8" w:rsidRPr="00DA5B71" w:rsidRDefault="00B723B8" w:rsidP="00DA5B71">
      <w:pPr>
        <w:rPr>
          <w:rFonts w:ascii="ArialMT" w:hAnsi="ArialMT" w:cs="ArialMT"/>
          <w:color w:val="0070C0"/>
          <w:sz w:val="16"/>
          <w:szCs w:val="16"/>
          <w:lang w:val="en-GB"/>
        </w:rPr>
        <w:sectPr w:rsidR="00B723B8" w:rsidRPr="00DA5B71" w:rsidSect="0084009B">
          <w:headerReference w:type="first" r:id="rId10"/>
          <w:pgSz w:w="11900" w:h="16840"/>
          <w:pgMar w:top="426" w:right="720" w:bottom="142" w:left="720" w:header="709" w:footer="0" w:gutter="0"/>
          <w:cols w:space="708"/>
          <w:titlePg/>
          <w:docGrid w:linePitch="326"/>
        </w:sectPr>
      </w:pPr>
    </w:p>
    <w:p w14:paraId="7D2687F5" w14:textId="77777777" w:rsidR="000A6BC5" w:rsidRDefault="000A6BC5" w:rsidP="00DA5B71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B723B8">
      <w:headerReference w:type="first" r:id="rId11"/>
      <w:pgSz w:w="16840" w:h="11900" w:orient="landscape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B005" w14:textId="77777777" w:rsidR="00541255" w:rsidRDefault="00541255" w:rsidP="00825FCE">
      <w:r>
        <w:separator/>
      </w:r>
    </w:p>
  </w:endnote>
  <w:endnote w:type="continuationSeparator" w:id="0">
    <w:p w14:paraId="416FDB72" w14:textId="77777777" w:rsidR="00541255" w:rsidRDefault="00541255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FAB0" w14:textId="77777777" w:rsidR="00541255" w:rsidRDefault="00541255" w:rsidP="00825FCE">
      <w:r>
        <w:separator/>
      </w:r>
    </w:p>
  </w:footnote>
  <w:footnote w:type="continuationSeparator" w:id="0">
    <w:p w14:paraId="28B03504" w14:textId="77777777" w:rsidR="00541255" w:rsidRDefault="00541255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96F9" w14:textId="77777777" w:rsidR="00E82D3A" w:rsidRDefault="00894F05">
    <w:pPr>
      <w:pStyle w:val="Header"/>
    </w:pPr>
    <w:r>
      <w:rPr>
        <w:noProof/>
      </w:rPr>
      <w:pict w14:anchorId="6829D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BF2C" w14:textId="401CD141" w:rsidR="00B723B8" w:rsidRDefault="00B72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40D6"/>
    <w:multiLevelType w:val="hybridMultilevel"/>
    <w:tmpl w:val="16E6C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F1C"/>
    <w:multiLevelType w:val="hybridMultilevel"/>
    <w:tmpl w:val="34DC5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6FB6"/>
    <w:multiLevelType w:val="hybridMultilevel"/>
    <w:tmpl w:val="212AAF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50F656">
      <w:numFmt w:val="bullet"/>
      <w:lvlText w:val=""/>
      <w:lvlJc w:val="left"/>
      <w:pPr>
        <w:ind w:left="2160" w:hanging="360"/>
      </w:pPr>
      <w:rPr>
        <w:rFonts w:ascii="Symbol" w:eastAsia="Calibri" w:hAnsi="Symbol" w:cstheme="majorHAns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F76"/>
    <w:multiLevelType w:val="hybridMultilevel"/>
    <w:tmpl w:val="75A263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362C6"/>
    <w:multiLevelType w:val="hybridMultilevel"/>
    <w:tmpl w:val="476EA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958AB"/>
    <w:multiLevelType w:val="hybridMultilevel"/>
    <w:tmpl w:val="745C4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912AB"/>
    <w:multiLevelType w:val="hybridMultilevel"/>
    <w:tmpl w:val="9EB4CD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A67476"/>
    <w:multiLevelType w:val="multilevel"/>
    <w:tmpl w:val="63984F2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1FD630A"/>
    <w:multiLevelType w:val="hybridMultilevel"/>
    <w:tmpl w:val="03ECB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2CA0"/>
    <w:multiLevelType w:val="hybridMultilevel"/>
    <w:tmpl w:val="08F2A528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0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71860359"/>
    <w:multiLevelType w:val="hybridMultilevel"/>
    <w:tmpl w:val="2D462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0"/>
  </w:num>
  <w:num w:numId="10">
    <w:abstractNumId w:val="23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  <w:num w:numId="19">
    <w:abstractNumId w:val="3"/>
  </w:num>
  <w:num w:numId="20">
    <w:abstractNumId w:val="5"/>
  </w:num>
  <w:num w:numId="21">
    <w:abstractNumId w:val="19"/>
  </w:num>
  <w:num w:numId="22">
    <w:abstractNumId w:val="9"/>
  </w:num>
  <w:num w:numId="23">
    <w:abstractNumId w:val="21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E4"/>
    <w:rsid w:val="00027D14"/>
    <w:rsid w:val="00054B10"/>
    <w:rsid w:val="0005577F"/>
    <w:rsid w:val="000716D4"/>
    <w:rsid w:val="00071786"/>
    <w:rsid w:val="00072CBF"/>
    <w:rsid w:val="000809A8"/>
    <w:rsid w:val="00082474"/>
    <w:rsid w:val="00095F56"/>
    <w:rsid w:val="000A6BC5"/>
    <w:rsid w:val="000B2E46"/>
    <w:rsid w:val="000D70E4"/>
    <w:rsid w:val="000E3DE6"/>
    <w:rsid w:val="00101ACA"/>
    <w:rsid w:val="00112F4F"/>
    <w:rsid w:val="00123FAE"/>
    <w:rsid w:val="00152A6E"/>
    <w:rsid w:val="00167F43"/>
    <w:rsid w:val="00180502"/>
    <w:rsid w:val="00180ABE"/>
    <w:rsid w:val="001B7FAA"/>
    <w:rsid w:val="001C71D0"/>
    <w:rsid w:val="001E651B"/>
    <w:rsid w:val="00204D25"/>
    <w:rsid w:val="00224FE5"/>
    <w:rsid w:val="00233EB2"/>
    <w:rsid w:val="002348B0"/>
    <w:rsid w:val="00254D5B"/>
    <w:rsid w:val="0026377C"/>
    <w:rsid w:val="002A3485"/>
    <w:rsid w:val="002B2908"/>
    <w:rsid w:val="003021C3"/>
    <w:rsid w:val="003447F6"/>
    <w:rsid w:val="003620A8"/>
    <w:rsid w:val="00381C67"/>
    <w:rsid w:val="003838D7"/>
    <w:rsid w:val="003903E6"/>
    <w:rsid w:val="003A157E"/>
    <w:rsid w:val="00412C61"/>
    <w:rsid w:val="00416494"/>
    <w:rsid w:val="00420D74"/>
    <w:rsid w:val="004326B4"/>
    <w:rsid w:val="00432D10"/>
    <w:rsid w:val="004B2528"/>
    <w:rsid w:val="004B291A"/>
    <w:rsid w:val="004B61AB"/>
    <w:rsid w:val="00502152"/>
    <w:rsid w:val="00503770"/>
    <w:rsid w:val="005138DE"/>
    <w:rsid w:val="00514113"/>
    <w:rsid w:val="00541255"/>
    <w:rsid w:val="00546E23"/>
    <w:rsid w:val="00550FC8"/>
    <w:rsid w:val="00587C11"/>
    <w:rsid w:val="00595E31"/>
    <w:rsid w:val="005A2CA0"/>
    <w:rsid w:val="005E248F"/>
    <w:rsid w:val="00603123"/>
    <w:rsid w:val="00644D56"/>
    <w:rsid w:val="0065389B"/>
    <w:rsid w:val="00663A6D"/>
    <w:rsid w:val="006853A5"/>
    <w:rsid w:val="00687CCE"/>
    <w:rsid w:val="006B266B"/>
    <w:rsid w:val="006E4203"/>
    <w:rsid w:val="006E761B"/>
    <w:rsid w:val="00714D11"/>
    <w:rsid w:val="00733228"/>
    <w:rsid w:val="00733741"/>
    <w:rsid w:val="00760755"/>
    <w:rsid w:val="007616AC"/>
    <w:rsid w:val="00781065"/>
    <w:rsid w:val="00782352"/>
    <w:rsid w:val="00782830"/>
    <w:rsid w:val="007B641A"/>
    <w:rsid w:val="007D62B2"/>
    <w:rsid w:val="007E0349"/>
    <w:rsid w:val="008039DA"/>
    <w:rsid w:val="008077E5"/>
    <w:rsid w:val="00816034"/>
    <w:rsid w:val="008250AF"/>
    <w:rsid w:val="00825FCE"/>
    <w:rsid w:val="0084009B"/>
    <w:rsid w:val="00846272"/>
    <w:rsid w:val="008465CB"/>
    <w:rsid w:val="0087030C"/>
    <w:rsid w:val="00882CB6"/>
    <w:rsid w:val="00886EB0"/>
    <w:rsid w:val="00894F05"/>
    <w:rsid w:val="008A61FC"/>
    <w:rsid w:val="008A7EC2"/>
    <w:rsid w:val="008B7145"/>
    <w:rsid w:val="008C2B0F"/>
    <w:rsid w:val="008D49A1"/>
    <w:rsid w:val="008E0C3E"/>
    <w:rsid w:val="008E704D"/>
    <w:rsid w:val="008F5270"/>
    <w:rsid w:val="008F7064"/>
    <w:rsid w:val="009005E7"/>
    <w:rsid w:val="0090643A"/>
    <w:rsid w:val="009217F5"/>
    <w:rsid w:val="00930E80"/>
    <w:rsid w:val="00934378"/>
    <w:rsid w:val="009422BB"/>
    <w:rsid w:val="00955B97"/>
    <w:rsid w:val="00990DD8"/>
    <w:rsid w:val="00993C0C"/>
    <w:rsid w:val="009C3923"/>
    <w:rsid w:val="009D6B62"/>
    <w:rsid w:val="009F20A0"/>
    <w:rsid w:val="00A03249"/>
    <w:rsid w:val="00A15137"/>
    <w:rsid w:val="00A2077B"/>
    <w:rsid w:val="00A406A9"/>
    <w:rsid w:val="00A47A6C"/>
    <w:rsid w:val="00A60991"/>
    <w:rsid w:val="00A6379B"/>
    <w:rsid w:val="00A946B2"/>
    <w:rsid w:val="00AA1DC6"/>
    <w:rsid w:val="00AA3FD9"/>
    <w:rsid w:val="00AC60C2"/>
    <w:rsid w:val="00AD58D7"/>
    <w:rsid w:val="00AE2054"/>
    <w:rsid w:val="00AF3BF9"/>
    <w:rsid w:val="00AF4A7B"/>
    <w:rsid w:val="00B403A5"/>
    <w:rsid w:val="00B4437B"/>
    <w:rsid w:val="00B53E9F"/>
    <w:rsid w:val="00B54899"/>
    <w:rsid w:val="00B723B8"/>
    <w:rsid w:val="00B90E62"/>
    <w:rsid w:val="00BA1023"/>
    <w:rsid w:val="00BA407C"/>
    <w:rsid w:val="00BA4E9F"/>
    <w:rsid w:val="00BC32DF"/>
    <w:rsid w:val="00C038F7"/>
    <w:rsid w:val="00C04464"/>
    <w:rsid w:val="00C213EE"/>
    <w:rsid w:val="00C57BB5"/>
    <w:rsid w:val="00C63B5C"/>
    <w:rsid w:val="00C64647"/>
    <w:rsid w:val="00C81889"/>
    <w:rsid w:val="00C8331D"/>
    <w:rsid w:val="00CB1468"/>
    <w:rsid w:val="00CB50D7"/>
    <w:rsid w:val="00CD01E0"/>
    <w:rsid w:val="00D21B08"/>
    <w:rsid w:val="00D40EA6"/>
    <w:rsid w:val="00D5048F"/>
    <w:rsid w:val="00D522E1"/>
    <w:rsid w:val="00D630C8"/>
    <w:rsid w:val="00D63B8B"/>
    <w:rsid w:val="00D66F47"/>
    <w:rsid w:val="00D862FB"/>
    <w:rsid w:val="00D87871"/>
    <w:rsid w:val="00DA5B71"/>
    <w:rsid w:val="00DB17F4"/>
    <w:rsid w:val="00DB2FDB"/>
    <w:rsid w:val="00DB61B9"/>
    <w:rsid w:val="00DC10BF"/>
    <w:rsid w:val="00DC53A6"/>
    <w:rsid w:val="00DC5E1E"/>
    <w:rsid w:val="00E22310"/>
    <w:rsid w:val="00E36BB1"/>
    <w:rsid w:val="00E4181C"/>
    <w:rsid w:val="00E45B93"/>
    <w:rsid w:val="00E82D3A"/>
    <w:rsid w:val="00EA721B"/>
    <w:rsid w:val="00EC531F"/>
    <w:rsid w:val="00EF5B3F"/>
    <w:rsid w:val="00F01BAD"/>
    <w:rsid w:val="00F20036"/>
    <w:rsid w:val="00F37189"/>
    <w:rsid w:val="00F43810"/>
    <w:rsid w:val="00F60892"/>
    <w:rsid w:val="00F66CBB"/>
    <w:rsid w:val="00F76AA5"/>
    <w:rsid w:val="00F820EF"/>
    <w:rsid w:val="00FA6CC0"/>
    <w:rsid w:val="00FF2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0B65D"/>
  <w15:docId w15:val="{D118BA14-889F-42D8-9D2A-D24127E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EARTH%20&amp;%20ENVIRO\2019-2023\Assessment\Yr%2011\Task%202%20Depth%20Study\2021\Assessment%20Task%202%20Depth%20Study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Props1.xml><?xml version="1.0" encoding="utf-8"?>
<ds:datastoreItem xmlns:ds="http://schemas.openxmlformats.org/officeDocument/2006/customXml" ds:itemID="{3F05BF49-0D5F-44FA-989F-00EC6705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B7CF7-7E5F-49B1-AAC6-84F8CF9E4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66DDC-2CBA-4F66-A1B8-364970104593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945365-0443-4c36-9a63-c127e3ad42e0"/>
    <ds:schemaRef ds:uri="http://www.w3.org/XML/1998/namespace"/>
    <ds:schemaRef ds:uri="http://schemas.microsoft.com/office/2006/metadata/properties"/>
    <ds:schemaRef ds:uri="2c126f7b-c95c-437e-8427-38f32f6d0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2 Depth Study Notice</Template>
  <TotalTime>1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Vicki FREER</cp:lastModifiedBy>
  <cp:revision>2</cp:revision>
  <cp:lastPrinted>2023-05-22T02:05:00Z</cp:lastPrinted>
  <dcterms:created xsi:type="dcterms:W3CDTF">2023-05-22T03:47:00Z</dcterms:created>
  <dcterms:modified xsi:type="dcterms:W3CDTF">2023-05-22T03:47:00Z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