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3859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2095567F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1C240767" w14:textId="20CF8002" w:rsidR="00E82D3A" w:rsidRPr="00170A0C" w:rsidRDefault="00024185" w:rsidP="00E82D3A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 xml:space="preserve">          </w:t>
      </w:r>
      <w:r w:rsidR="00170A0C" w:rsidRPr="00170A0C">
        <w:rPr>
          <w:rFonts w:asciiTheme="majorHAnsi" w:hAnsiTheme="majorHAnsi" w:cstheme="majorHAnsi"/>
          <w:sz w:val="56"/>
          <w:szCs w:val="56"/>
        </w:rPr>
        <w:t>Year 7 Science Yearly Examination</w:t>
      </w:r>
      <w:r w:rsidR="00E82D3A" w:rsidRPr="00170A0C">
        <w:rPr>
          <w:rFonts w:asciiTheme="majorHAnsi" w:hAnsiTheme="majorHAnsi"/>
          <w:sz w:val="56"/>
          <w:szCs w:val="56"/>
        </w:rPr>
        <w:t xml:space="preserve"> </w:t>
      </w:r>
    </w:p>
    <w:p w14:paraId="2D3CB5EA" w14:textId="6F825E5E" w:rsidR="00E82D3A" w:rsidRPr="00E82D3A" w:rsidRDefault="00024185" w:rsidP="00E82D3A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56"/>
          <w:szCs w:val="56"/>
        </w:rPr>
        <w:t xml:space="preserve">       </w:t>
      </w:r>
      <w:r w:rsidR="00E82D3A" w:rsidRPr="00E82D3A">
        <w:rPr>
          <w:rFonts w:asciiTheme="majorHAnsi" w:hAnsiTheme="majorHAnsi"/>
          <w:sz w:val="56"/>
          <w:szCs w:val="56"/>
        </w:rPr>
        <w:t xml:space="preserve">Assessment Task </w:t>
      </w:r>
      <w:r w:rsidR="00170A0C" w:rsidRPr="00AC1858">
        <w:rPr>
          <w:rFonts w:asciiTheme="majorHAnsi" w:hAnsiTheme="majorHAnsi"/>
          <w:sz w:val="56"/>
          <w:szCs w:val="56"/>
        </w:rPr>
        <w:t>202</w:t>
      </w:r>
      <w:r w:rsidR="00ED3F4F">
        <w:rPr>
          <w:rFonts w:asciiTheme="majorHAnsi" w:hAnsiTheme="majorHAnsi"/>
          <w:sz w:val="56"/>
          <w:szCs w:val="56"/>
        </w:rPr>
        <w:t>4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752468F9" w14:textId="77777777" w:rsidTr="00C57BB5">
        <w:tc>
          <w:tcPr>
            <w:tcW w:w="10676" w:type="dxa"/>
            <w:vAlign w:val="center"/>
          </w:tcPr>
          <w:p w14:paraId="0D1B8E07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67A3F4DE" w14:textId="77777777">
        <w:trPr>
          <w:trHeight w:val="592"/>
        </w:trPr>
        <w:tc>
          <w:tcPr>
            <w:tcW w:w="7088" w:type="dxa"/>
          </w:tcPr>
          <w:p w14:paraId="10DC0EC6" w14:textId="21780077" w:rsidR="00503770" w:rsidRPr="00503770" w:rsidRDefault="00503770">
            <w:pPr>
              <w:jc w:val="both"/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7F3F5C">
              <w:rPr>
                <w:rFonts w:asciiTheme="majorHAnsi" w:hAnsiTheme="majorHAnsi" w:cstheme="majorHAnsi"/>
              </w:rPr>
              <w:t xml:space="preserve">Chemical World, </w:t>
            </w:r>
            <w:r w:rsidR="00024185">
              <w:rPr>
                <w:rFonts w:asciiTheme="majorHAnsi" w:hAnsiTheme="majorHAnsi" w:cstheme="majorHAnsi"/>
              </w:rPr>
              <w:t>Physical World, Earth</w:t>
            </w:r>
            <w:r w:rsidR="007F3F5C">
              <w:rPr>
                <w:rFonts w:asciiTheme="majorHAnsi" w:hAnsiTheme="majorHAnsi" w:cstheme="majorHAnsi"/>
              </w:rPr>
              <w:t xml:space="preserve"> and Space</w:t>
            </w:r>
            <w:r w:rsidR="00024185">
              <w:rPr>
                <w:rFonts w:asciiTheme="majorHAnsi" w:hAnsiTheme="majorHAnsi" w:cstheme="majorHAnsi"/>
              </w:rPr>
              <w:t xml:space="preserve"> and Living World</w:t>
            </w:r>
          </w:p>
        </w:tc>
        <w:tc>
          <w:tcPr>
            <w:tcW w:w="3352" w:type="dxa"/>
          </w:tcPr>
          <w:p w14:paraId="652F6E36" w14:textId="6A0CD211" w:rsidR="00503770" w:rsidRPr="00503770" w:rsidRDefault="0050377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7F3F5C">
              <w:rPr>
                <w:rFonts w:asciiTheme="majorHAnsi" w:hAnsiTheme="majorHAnsi" w:cstheme="majorHAnsi"/>
              </w:rPr>
              <w:t>/</w:t>
            </w:r>
            <w:r w:rsidR="00476FA1">
              <w:rPr>
                <w:rFonts w:asciiTheme="majorHAnsi" w:hAnsiTheme="majorHAnsi" w:cstheme="majorHAnsi"/>
              </w:rPr>
              <w:t>3</w:t>
            </w:r>
            <w:r w:rsidR="00E15CA9">
              <w:rPr>
                <w:rFonts w:asciiTheme="majorHAnsi" w:hAnsiTheme="majorHAnsi" w:cstheme="majorHAnsi"/>
              </w:rPr>
              <w:t>5</w:t>
            </w:r>
            <w:r w:rsidRPr="00503770">
              <w:rPr>
                <w:rFonts w:asciiTheme="majorHAnsi" w:hAnsiTheme="majorHAnsi" w:cstheme="majorHAnsi"/>
                <w:color w:val="FF0000"/>
              </w:rPr>
              <w:tab/>
            </w:r>
          </w:p>
        </w:tc>
      </w:tr>
      <w:tr w:rsidR="00503770" w:rsidRPr="00503770" w14:paraId="5419F0B9" w14:textId="77777777">
        <w:trPr>
          <w:trHeight w:val="686"/>
        </w:trPr>
        <w:tc>
          <w:tcPr>
            <w:tcW w:w="7088" w:type="dxa"/>
          </w:tcPr>
          <w:p w14:paraId="17F5CE07" w14:textId="77777777" w:rsidR="00CB1468" w:rsidRDefault="00503770">
            <w:pPr>
              <w:rPr>
                <w:rFonts w:asciiTheme="majorHAnsi" w:hAnsiTheme="majorHAnsi" w:cstheme="majorHAnsi"/>
              </w:rPr>
            </w:pPr>
            <w:r w:rsidRPr="00503770">
              <w:rPr>
                <w:rFonts w:asciiTheme="majorHAnsi" w:hAnsiTheme="majorHAnsi" w:cstheme="majorHAnsi"/>
                <w:b/>
              </w:rPr>
              <w:t>SUBMISSION REQUIREMENTS:</w:t>
            </w:r>
            <w:r w:rsidRPr="00503770">
              <w:rPr>
                <w:rFonts w:asciiTheme="majorHAnsi" w:hAnsiTheme="majorHAnsi" w:cstheme="majorHAnsi"/>
              </w:rPr>
              <w:t xml:space="preserve"> </w:t>
            </w:r>
          </w:p>
          <w:p w14:paraId="350F933E" w14:textId="6608B0AF" w:rsidR="00840BDF" w:rsidRDefault="007F3F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Students to sit examination </w:t>
            </w:r>
            <w:r w:rsidR="006A2469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n </w:t>
            </w:r>
            <w:r w:rsidR="00C6558C" w:rsidRPr="00024185">
              <w:rPr>
                <w:rFonts w:ascii="Calibri" w:hAnsi="Calibri" w:cs="Calibri"/>
                <w:b/>
                <w:bCs/>
              </w:rPr>
              <w:t xml:space="preserve">Term 4 Week </w:t>
            </w:r>
            <w:r w:rsidR="00ED3F4F">
              <w:rPr>
                <w:rFonts w:ascii="Calibri" w:hAnsi="Calibri" w:cs="Calibri"/>
                <w:b/>
                <w:bCs/>
              </w:rPr>
              <w:t>2</w:t>
            </w:r>
            <w:r w:rsidR="00C6558C" w:rsidRPr="00476FA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during normal clas</w:t>
            </w:r>
            <w:r w:rsidR="006A2469">
              <w:rPr>
                <w:rFonts w:ascii="Calibri" w:hAnsi="Calibri" w:cs="Calibri"/>
                <w:color w:val="000000"/>
              </w:rPr>
              <w:t>s time (1 period)</w:t>
            </w:r>
            <w:r w:rsidR="00024185">
              <w:rPr>
                <w:rFonts w:ascii="Calibri" w:hAnsi="Calibri" w:cs="Calibri"/>
                <w:color w:val="000000"/>
              </w:rPr>
              <w:t xml:space="preserve"> (See reverse side for class schedule)</w:t>
            </w:r>
          </w:p>
          <w:p w14:paraId="78FF3D2D" w14:textId="74B50AB7" w:rsidR="006A2469" w:rsidRPr="00FA6CC0" w:rsidRDefault="006A2469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352" w:type="dxa"/>
          </w:tcPr>
          <w:p w14:paraId="72DAEF44" w14:textId="1951EBE8" w:rsidR="00503770" w:rsidRPr="00503770" w:rsidRDefault="0050377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503770">
              <w:rPr>
                <w:rFonts w:asciiTheme="majorHAnsi" w:hAnsiTheme="majorHAnsi" w:cstheme="majorHAnsi"/>
              </w:rPr>
              <w:tab/>
            </w:r>
            <w:r w:rsidR="001E5512">
              <w:rPr>
                <w:rFonts w:asciiTheme="majorHAnsi" w:hAnsiTheme="majorHAnsi" w:cstheme="majorHAnsi"/>
              </w:rPr>
              <w:t>n/a</w:t>
            </w:r>
            <w:r w:rsidRPr="007F3F5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3770" w:rsidRPr="00503770" w14:paraId="5498DFD9" w14:textId="77777777">
        <w:trPr>
          <w:trHeight w:val="900"/>
        </w:trPr>
        <w:tc>
          <w:tcPr>
            <w:tcW w:w="10440" w:type="dxa"/>
            <w:gridSpan w:val="2"/>
          </w:tcPr>
          <w:p w14:paraId="0234CE24" w14:textId="77777777" w:rsidR="00503770" w:rsidRDefault="00503770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24383920" w14:textId="2BED96FE" w:rsidR="00840BDF" w:rsidRDefault="00840BDF" w:rsidP="00840B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SC4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- </w:t>
            </w:r>
            <w:r w:rsidR="005E609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WS     </w:t>
            </w:r>
            <w:r w:rsidR="007F624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Presents </w:t>
            </w:r>
            <w:r w:rsidR="007F6241" w:rsidRPr="0052123E">
              <w:rPr>
                <w:rFonts w:ascii="Calibri" w:eastAsia="Times New Roman" w:hAnsi="Calibri" w:cs="Calibri"/>
                <w:color w:val="000000"/>
                <w:lang w:eastAsia="en-AU"/>
              </w:rPr>
              <w:t>science ideas findings and information</w:t>
            </w:r>
            <w:r w:rsidR="00043A0A" w:rsidRPr="0052123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to a given audience</w:t>
            </w:r>
          </w:p>
          <w:p w14:paraId="53F346A0" w14:textId="5887CC10" w:rsidR="00840BDF" w:rsidRPr="00840BDF" w:rsidRDefault="00840BDF" w:rsidP="00840BDF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SC4 - 11PW   Discusses</w:t>
            </w:r>
            <w:r w:rsidRPr="00840B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how scientific understanding and technological developments have contributed</w:t>
            </w:r>
            <w:r w:rsidR="007F3F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840BDF">
              <w:rPr>
                <w:rFonts w:ascii="Calibri" w:eastAsia="Times New Roman" w:hAnsi="Calibri" w:cs="Calibri"/>
                <w:color w:val="000000"/>
                <w:lang w:eastAsia="en-AU"/>
              </w:rPr>
              <w:t>to finding solutions to problems involving energy transfers and transformations</w:t>
            </w:r>
          </w:p>
          <w:p w14:paraId="033F6276" w14:textId="448A2E6F" w:rsidR="00840BDF" w:rsidRPr="00840BDF" w:rsidRDefault="00840BDF" w:rsidP="00840BDF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SC4 – 12ES    Describes</w:t>
            </w:r>
            <w:r w:rsidRPr="00840BD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the dynamic nature of models, theories and laws in developing scientific</w:t>
            </w:r>
            <w:r w:rsidR="007F3F5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Pr="00840BDF">
              <w:rPr>
                <w:rFonts w:ascii="Calibri" w:eastAsia="Times New Roman" w:hAnsi="Calibri" w:cs="Calibri"/>
                <w:color w:val="000000"/>
                <w:lang w:eastAsia="en-AU"/>
              </w:rPr>
              <w:t>understanding of the Earth and solar system</w:t>
            </w:r>
          </w:p>
          <w:p w14:paraId="01EA660F" w14:textId="5982C343" w:rsidR="00CB1468" w:rsidRDefault="00840BD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SC4 </w:t>
            </w:r>
            <w:r w:rsidR="005E609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–</w:t>
            </w: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1</w:t>
            </w:r>
            <w:r w:rsidR="005E609A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4L</w:t>
            </w: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W   </w:t>
            </w:r>
            <w:r w:rsidR="007F6241" w:rsidRPr="007F624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Relates</w:t>
            </w:r>
            <w:r w:rsidR="007F6241" w:rsidRPr="007F624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the structure and function of living things to their classification, survival and reproduction</w:t>
            </w:r>
          </w:p>
          <w:p w14:paraId="07EAC51F" w14:textId="1A816484" w:rsidR="005E609A" w:rsidRPr="007F3F5C" w:rsidRDefault="005E609A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SC4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–</w:t>
            </w:r>
            <w:r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6</w:t>
            </w:r>
            <w:r w:rsidR="007F624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</w:t>
            </w:r>
            <w:r w:rsidR="007F6241" w:rsidRPr="00840BD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 Describe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7F624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the </w:t>
            </w:r>
            <w:r w:rsidR="007F624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observed properties and behaviour of matter using scientific models and theories about the motion and behaviour of particles </w:t>
            </w:r>
          </w:p>
        </w:tc>
      </w:tr>
      <w:tr w:rsidR="00503770" w:rsidRPr="00503770" w14:paraId="1A67204B" w14:textId="77777777">
        <w:trPr>
          <w:trHeight w:val="720"/>
        </w:trPr>
        <w:tc>
          <w:tcPr>
            <w:tcW w:w="10440" w:type="dxa"/>
            <w:gridSpan w:val="2"/>
            <w:tcBorders>
              <w:bottom w:val="thickThinMediumGap" w:sz="24" w:space="0" w:color="auto"/>
            </w:tcBorders>
          </w:tcPr>
          <w:p w14:paraId="2409FF48" w14:textId="07079117" w:rsidR="00CB1468" w:rsidRPr="00A37548" w:rsidRDefault="00503770">
            <w:pPr>
              <w:rPr>
                <w:rStyle w:val="eop"/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5"/>
              <w:gridCol w:w="7971"/>
            </w:tblGrid>
            <w:tr w:rsidR="00A37548" w14:paraId="25DC855B" w14:textId="77777777" w:rsidTr="00B9488D">
              <w:tc>
                <w:tcPr>
                  <w:tcW w:w="21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8CAE2BA" w14:textId="2B7A3543" w:rsidR="0052123E" w:rsidRDefault="00D2424E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Identify</w:t>
                  </w:r>
                </w:p>
                <w:p w14:paraId="15D4E107" w14:textId="4FACF1F3" w:rsidR="00A37548" w:rsidRPr="00A37548" w:rsidRDefault="00A37548">
                  <w:pPr>
                    <w:rPr>
                      <w:rFonts w:ascii="Times New Roman" w:eastAsia="Times New Roman" w:hAnsi="Times New Roman" w:cs="Times New Roman"/>
                      <w:lang w:eastAsia="en-AU"/>
                    </w:rPr>
                  </w:pPr>
                  <w:r w:rsidRPr="00840B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Describe</w:t>
                  </w:r>
                </w:p>
              </w:tc>
              <w:tc>
                <w:tcPr>
                  <w:tcW w:w="80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3DB8C47" w14:textId="5B05F347" w:rsidR="00A37548" w:rsidRDefault="0003284F">
                  <w:pPr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  <w:shd w:val="clear" w:color="auto" w:fill="FFFFFF"/>
                      <w:lang w:eastAsia="en-AU"/>
                    </w:rPr>
                    <w:t>Recognise and name</w:t>
                  </w:r>
                </w:p>
                <w:p w14:paraId="22C976BA" w14:textId="23A4254D" w:rsidR="0052123E" w:rsidRPr="0052123E" w:rsidRDefault="0052123E" w:rsidP="0052123E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Provide characteristics and features</w:t>
                  </w:r>
                </w:p>
              </w:tc>
            </w:tr>
            <w:tr w:rsidR="00A37548" w14:paraId="0679B7CA" w14:textId="77777777" w:rsidTr="00B9488D">
              <w:tc>
                <w:tcPr>
                  <w:tcW w:w="21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7F4A7FD" w14:textId="0E74DA0B" w:rsidR="00A37548" w:rsidRPr="00A37548" w:rsidRDefault="00A37548">
                  <w:pPr>
                    <w:rPr>
                      <w:rFonts w:ascii="Times New Roman" w:eastAsia="Times New Roman" w:hAnsi="Times New Roman" w:cs="Times New Roman"/>
                      <w:lang w:eastAsia="en-AU"/>
                    </w:rPr>
                  </w:pPr>
                  <w:r w:rsidRPr="00840BD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Discuss</w:t>
                  </w:r>
                </w:p>
              </w:tc>
              <w:tc>
                <w:tcPr>
                  <w:tcW w:w="80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14:paraId="1FDD43AB" w14:textId="7CC1AEA1" w:rsidR="00A37548" w:rsidRPr="00A37548" w:rsidRDefault="00A37548">
                  <w:pP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840BDF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Identify issues and provide points for and/or against</w:t>
                  </w:r>
                </w:p>
              </w:tc>
            </w:tr>
            <w:tr w:rsidR="00A37548" w14:paraId="10673C47" w14:textId="77777777" w:rsidTr="00B9488D">
              <w:tc>
                <w:tcPr>
                  <w:tcW w:w="21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68C6A7F" w14:textId="3BD50409" w:rsidR="00A37548" w:rsidRPr="0052123E" w:rsidRDefault="0052123E">
                  <w:pPr>
                    <w:rPr>
                      <w:rFonts w:asciiTheme="majorHAnsi" w:hAnsiTheme="majorHAnsi" w:cstheme="majorHAnsi"/>
                      <w:b/>
                      <w:bCs/>
                      <w:color w:val="FF0000"/>
                    </w:rPr>
                  </w:pPr>
                  <w:r w:rsidRPr="0052123E">
                    <w:rPr>
                      <w:rFonts w:asciiTheme="majorHAnsi" w:hAnsiTheme="majorHAnsi" w:cstheme="majorHAnsi"/>
                      <w:b/>
                      <w:bCs/>
                    </w:rPr>
                    <w:t>Relate</w:t>
                  </w:r>
                </w:p>
              </w:tc>
              <w:tc>
                <w:tcPr>
                  <w:tcW w:w="8051" w:type="dxa"/>
                  <w:tcBorders>
                    <w:top w:val="nil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DE40C2" w14:textId="1466B934" w:rsidR="00A37548" w:rsidRDefault="0052123E">
                  <w:pPr>
                    <w:rPr>
                      <w:rFonts w:asciiTheme="majorHAnsi" w:hAnsiTheme="majorHAnsi" w:cstheme="majorHAnsi"/>
                      <w:color w:val="FF0000"/>
                    </w:rPr>
                  </w:pPr>
                  <w:r w:rsidRPr="0052123E">
                    <w:rPr>
                      <w:rFonts w:asciiTheme="majorHAnsi" w:hAnsiTheme="majorHAnsi" w:cstheme="majorHAnsi"/>
                    </w:rPr>
                    <w:t>Make or show a connection</w:t>
                  </w:r>
                </w:p>
              </w:tc>
            </w:tr>
            <w:tr w:rsidR="00A37548" w14:paraId="54121C5F" w14:textId="77777777" w:rsidTr="00A37548">
              <w:tc>
                <w:tcPr>
                  <w:tcW w:w="215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80358D" w14:textId="2C56FDBC" w:rsidR="00A37548" w:rsidRPr="00ED3F4F" w:rsidRDefault="00ED3F4F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Explain</w:t>
                  </w:r>
                </w:p>
              </w:tc>
              <w:tc>
                <w:tcPr>
                  <w:tcW w:w="80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893402F" w14:textId="7B90B202" w:rsidR="00A37548" w:rsidRPr="00ED3F4F" w:rsidRDefault="00ED3F4F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Relate cause and effect</w:t>
                  </w:r>
                </w:p>
              </w:tc>
            </w:tr>
          </w:tbl>
          <w:p w14:paraId="43331987" w14:textId="53B363D7" w:rsidR="00A37548" w:rsidRPr="00503770" w:rsidRDefault="00A37548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32C9B7DD" w14:textId="77777777">
        <w:trPr>
          <w:trHeight w:val="900"/>
        </w:trPr>
        <w:tc>
          <w:tcPr>
            <w:tcW w:w="10440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1295751" w14:textId="29986D08" w:rsidR="00CB1468" w:rsidRPr="00503770" w:rsidRDefault="00503770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2E0A144B" w14:textId="55FA8721" w:rsidR="00170A0C" w:rsidRPr="00170A0C" w:rsidRDefault="00170A0C" w:rsidP="00170A0C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170A0C">
              <w:rPr>
                <w:rFonts w:ascii="Calibri" w:eastAsia="Times New Roman" w:hAnsi="Calibri" w:cs="Calibri"/>
                <w:color w:val="000000"/>
                <w:lang w:eastAsia="en-AU"/>
              </w:rPr>
              <w:t>Students are required to sit a written examination that will consist of:</w:t>
            </w:r>
          </w:p>
          <w:p w14:paraId="0724E0F9" w14:textId="76200A4C" w:rsidR="00170A0C" w:rsidRPr="00170A0C" w:rsidRDefault="00952113" w:rsidP="00170A0C">
            <w:pPr>
              <w:numPr>
                <w:ilvl w:val="0"/>
                <w:numId w:val="14"/>
              </w:numPr>
              <w:ind w:left="780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 </w:t>
            </w:r>
            <w:r w:rsidR="00170A0C" w:rsidRPr="00170A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Multiple-choice questions </w:t>
            </w:r>
            <w:r w:rsidR="00170A0C"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(</w:t>
            </w:r>
            <w:r w:rsidR="00E15CA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1</w:t>
            </w:r>
            <w:r w:rsidR="00476F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0</w:t>
            </w:r>
            <w:r w:rsidR="00170A0C"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Marks)</w:t>
            </w:r>
          </w:p>
          <w:p w14:paraId="5D4A0332" w14:textId="6801C307" w:rsidR="00170A0C" w:rsidRPr="00170A0C" w:rsidRDefault="00952113" w:rsidP="00170A0C">
            <w:pPr>
              <w:numPr>
                <w:ilvl w:val="0"/>
                <w:numId w:val="15"/>
              </w:numPr>
              <w:ind w:left="780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 </w:t>
            </w:r>
            <w:r w:rsidR="00170A0C" w:rsidRPr="00170A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Short response questions </w:t>
            </w:r>
            <w:r w:rsidR="00170A0C"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(</w:t>
            </w:r>
            <w:r w:rsidR="00024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5</w:t>
            </w:r>
            <w:r w:rsidR="00170A0C"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Marks)</w:t>
            </w:r>
          </w:p>
          <w:p w14:paraId="6419ADAA" w14:textId="3DD2A939" w:rsidR="00170A0C" w:rsidRPr="00B9488D" w:rsidRDefault="00170A0C" w:rsidP="00B9488D">
            <w:pPr>
              <w:numPr>
                <w:ilvl w:val="0"/>
                <w:numId w:val="16"/>
              </w:numPr>
              <w:ind w:left="780"/>
              <w:textAlignment w:val="baseline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70A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Extended response and working scientific skills-based questions </w:t>
            </w:r>
            <w:r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(</w:t>
            </w:r>
            <w:r w:rsidR="000241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20</w:t>
            </w:r>
            <w:r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Marks) </w:t>
            </w:r>
          </w:p>
          <w:p w14:paraId="73A64327" w14:textId="21F1AC78" w:rsidR="00170A0C" w:rsidRPr="00170A0C" w:rsidRDefault="00170A0C" w:rsidP="00476FA1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 w:rsidRPr="00170A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Duration: 1 </w:t>
            </w:r>
            <w:r w:rsidR="00476F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period</w:t>
            </w:r>
          </w:p>
          <w:p w14:paraId="4C6B18E4" w14:textId="15ECB21E" w:rsidR="00170A0C" w:rsidRPr="00170A0C" w:rsidRDefault="00170A0C" w:rsidP="00170A0C">
            <w:pPr>
              <w:rPr>
                <w:rFonts w:ascii="Times New Roman" w:eastAsia="Times New Roman" w:hAnsi="Times New Roman" w:cs="Times New Roman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F</w:t>
            </w:r>
            <w:r w:rsidRPr="00170A0C">
              <w:rPr>
                <w:rFonts w:ascii="Calibri" w:eastAsia="Times New Roman" w:hAnsi="Calibri" w:cs="Calibri"/>
                <w:color w:val="000000"/>
                <w:lang w:eastAsia="en-AU"/>
              </w:rPr>
              <w:t>eedback will be provided to students upon the return of the completed examination paper.</w:t>
            </w:r>
          </w:p>
          <w:p w14:paraId="49829CE4" w14:textId="0C727462" w:rsidR="00CB1468" w:rsidRPr="00503770" w:rsidRDefault="00CB1468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53998DF7" w14:textId="77777777">
        <w:trPr>
          <w:trHeight w:val="900"/>
        </w:trPr>
        <w:tc>
          <w:tcPr>
            <w:tcW w:w="10440" w:type="dxa"/>
            <w:gridSpan w:val="2"/>
            <w:tcBorders>
              <w:top w:val="thinThickMediumGap" w:sz="24" w:space="0" w:color="auto"/>
            </w:tcBorders>
          </w:tcPr>
          <w:p w14:paraId="340DAE0B" w14:textId="6328044E" w:rsidR="00E15CA9" w:rsidRPr="00B9488D" w:rsidRDefault="00E15CA9">
            <w:pPr>
              <w:rPr>
                <w:rFonts w:asciiTheme="majorHAnsi" w:hAnsiTheme="majorHAnsi" w:cstheme="majorHAnsi"/>
                <w:b/>
                <w:bCs/>
              </w:rPr>
            </w:pPr>
            <w:r w:rsidRPr="0096642D">
              <w:rPr>
                <w:rFonts w:asciiTheme="majorHAnsi" w:hAnsiTheme="majorHAnsi" w:cstheme="majorHAnsi"/>
                <w:b/>
                <w:bCs/>
              </w:rPr>
              <w:t>ASSESSMENT CRITERIA</w:t>
            </w:r>
          </w:p>
          <w:p w14:paraId="204A7F47" w14:textId="77777777" w:rsidR="00815E26" w:rsidRPr="0096642D" w:rsidRDefault="00E15CA9">
            <w:pPr>
              <w:rPr>
                <w:rFonts w:asciiTheme="majorHAnsi" w:hAnsiTheme="majorHAnsi" w:cstheme="majorHAnsi"/>
              </w:rPr>
            </w:pPr>
            <w:r w:rsidRPr="0096642D">
              <w:rPr>
                <w:rFonts w:asciiTheme="majorHAnsi" w:hAnsiTheme="majorHAnsi" w:cstheme="majorHAnsi"/>
              </w:rPr>
              <w:t>Students are encouraged to complete regular revision in the lead up to this assessment task</w:t>
            </w:r>
            <w:r w:rsidR="00815E26" w:rsidRPr="0096642D">
              <w:rPr>
                <w:rFonts w:asciiTheme="majorHAnsi" w:hAnsiTheme="majorHAnsi" w:cstheme="majorHAnsi"/>
              </w:rPr>
              <w:t>. This included reviewing work covered both in class and on CANVAS. The topics you must focus on in your revision are:</w:t>
            </w:r>
          </w:p>
          <w:p w14:paraId="07B91857" w14:textId="77777777" w:rsidR="00815E26" w:rsidRPr="0096642D" w:rsidRDefault="00815E26">
            <w:pPr>
              <w:rPr>
                <w:rFonts w:asciiTheme="majorHAnsi" w:hAnsiTheme="majorHAnsi" w:cstheme="majorHAnsi"/>
              </w:rPr>
            </w:pPr>
          </w:p>
          <w:p w14:paraId="3BB3AE87" w14:textId="0FA75EB4" w:rsidR="00815E26" w:rsidRPr="0096642D" w:rsidRDefault="000241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Chemical World</w:t>
            </w:r>
            <w:r w:rsidR="00A87014" w:rsidRPr="0096642D">
              <w:rPr>
                <w:rFonts w:asciiTheme="majorHAnsi" w:hAnsiTheme="majorHAnsi" w:cstheme="majorHAnsi"/>
              </w:rPr>
              <w:t>: Including models of matter, changes of state and energy in matter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035D482" w14:textId="22E8DFD5" w:rsidR="00A87014" w:rsidRPr="0096642D" w:rsidRDefault="000241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Physical World</w:t>
            </w:r>
            <w:r w:rsidR="007C36D0" w:rsidRPr="0096642D">
              <w:rPr>
                <w:rFonts w:asciiTheme="majorHAnsi" w:hAnsiTheme="majorHAnsi" w:cstheme="majorHAnsi"/>
              </w:rPr>
              <w:t>: Including Heat transfer and energy transformations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7EA1721" w14:textId="5ADFA9F2" w:rsidR="007C36D0" w:rsidRDefault="001F0355">
            <w:pPr>
              <w:rPr>
                <w:rFonts w:asciiTheme="majorHAnsi" w:hAnsiTheme="majorHAnsi" w:cstheme="majorHAnsi"/>
              </w:rPr>
            </w:pPr>
            <w:r w:rsidRPr="0096642D">
              <w:rPr>
                <w:rFonts w:asciiTheme="majorHAnsi" w:hAnsiTheme="majorHAnsi" w:cstheme="majorHAnsi"/>
              </w:rPr>
              <w:t>Earth and Space: Including the rock cycle</w:t>
            </w:r>
            <w:r w:rsidR="0096642D" w:rsidRPr="0096642D">
              <w:rPr>
                <w:rFonts w:asciiTheme="majorHAnsi" w:hAnsiTheme="majorHAnsi" w:cstheme="majorHAnsi"/>
              </w:rPr>
              <w:t xml:space="preserve"> and models of the solar system</w:t>
            </w:r>
            <w:r w:rsidR="00024185">
              <w:rPr>
                <w:rFonts w:asciiTheme="majorHAnsi" w:hAnsiTheme="majorHAnsi" w:cstheme="majorHAnsi"/>
              </w:rPr>
              <w:t>.</w:t>
            </w:r>
          </w:p>
          <w:p w14:paraId="17A29778" w14:textId="18DE92D1" w:rsidR="00C6558C" w:rsidRPr="00503770" w:rsidRDefault="00C6558C">
            <w:pPr>
              <w:rPr>
                <w:rFonts w:asciiTheme="majorHAnsi" w:hAnsiTheme="majorHAnsi" w:cstheme="majorHAnsi"/>
                <w:color w:val="FF0000"/>
              </w:rPr>
            </w:pPr>
            <w:r w:rsidRPr="00AC1858">
              <w:rPr>
                <w:rFonts w:asciiTheme="majorHAnsi" w:hAnsiTheme="majorHAnsi" w:cstheme="majorHAnsi"/>
              </w:rPr>
              <w:t>Living World: Classification (animal kingdom and plant kingdom)</w:t>
            </w:r>
          </w:p>
        </w:tc>
      </w:tr>
    </w:tbl>
    <w:p w14:paraId="44E81F7C" w14:textId="7777777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64378C9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43481082" w14:textId="77777777" w:rsidR="000A5A07" w:rsidRDefault="000A5A07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B9F9A07" w14:textId="2FAD0630" w:rsidR="000A5A07" w:rsidRPr="00AC1858" w:rsidRDefault="00EA0D17" w:rsidP="000716D4">
      <w:pPr>
        <w:pStyle w:val="BasicParagraph"/>
        <w:rPr>
          <w:rFonts w:ascii="ArialMT" w:hAnsi="ArialMT" w:cs="ArialMT"/>
          <w:color w:val="0070C0"/>
          <w:sz w:val="22"/>
          <w:szCs w:val="22"/>
        </w:rPr>
      </w:pPr>
      <w:r>
        <w:rPr>
          <w:rFonts w:ascii="ArialMT" w:hAnsi="ArialMT" w:cs="ArialMT"/>
          <w:color w:val="0070C0"/>
          <w:sz w:val="22"/>
          <w:szCs w:val="22"/>
        </w:rPr>
        <w:t xml:space="preserve">   </w:t>
      </w:r>
      <w:r w:rsidR="00024185">
        <w:rPr>
          <w:rFonts w:ascii="ArialMT" w:hAnsi="ArialMT" w:cs="ArialMT"/>
          <w:color w:val="0070C0"/>
          <w:sz w:val="22"/>
          <w:szCs w:val="22"/>
        </w:rPr>
        <w:t>E</w:t>
      </w:r>
      <w:r w:rsidR="00AC1858" w:rsidRPr="00714B45">
        <w:rPr>
          <w:rFonts w:ascii="ArialMT" w:hAnsi="ArialMT" w:cs="ArialMT"/>
          <w:color w:val="1F497D" w:themeColor="text2"/>
          <w:sz w:val="22"/>
          <w:szCs w:val="22"/>
        </w:rPr>
        <w:t>xam schedule</w:t>
      </w:r>
    </w:p>
    <w:p w14:paraId="20E70A33" w14:textId="77777777" w:rsidR="000A5A07" w:rsidRDefault="000A5A07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GridTable7Colorful-Accent1"/>
        <w:tblW w:w="0" w:type="auto"/>
        <w:tblLook w:val="04A0" w:firstRow="1" w:lastRow="0" w:firstColumn="1" w:lastColumn="0" w:noHBand="0" w:noVBand="1"/>
      </w:tblPr>
      <w:tblGrid>
        <w:gridCol w:w="510"/>
        <w:gridCol w:w="943"/>
        <w:gridCol w:w="1869"/>
        <w:gridCol w:w="2667"/>
        <w:gridCol w:w="1318"/>
        <w:gridCol w:w="1492"/>
        <w:gridCol w:w="1266"/>
      </w:tblGrid>
      <w:tr w:rsidR="00714B45" w:rsidRPr="00714B45" w14:paraId="3EAF324A" w14:textId="68AA4D71" w:rsidTr="00C83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dxa"/>
          </w:tcPr>
          <w:p w14:paraId="08D88420" w14:textId="7DC8D71A" w:rsidR="00EA0D17" w:rsidRPr="00714B45" w:rsidRDefault="00EA0D17" w:rsidP="000716D4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No</w:t>
            </w:r>
          </w:p>
        </w:tc>
        <w:tc>
          <w:tcPr>
            <w:tcW w:w="943" w:type="dxa"/>
          </w:tcPr>
          <w:p w14:paraId="75516563" w14:textId="0336E986" w:rsidR="00EA0D17" w:rsidRPr="00714B45" w:rsidRDefault="00EA0D17" w:rsidP="000716D4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Class</w:t>
            </w:r>
          </w:p>
        </w:tc>
        <w:tc>
          <w:tcPr>
            <w:tcW w:w="1869" w:type="dxa"/>
          </w:tcPr>
          <w:p w14:paraId="4EAB75C9" w14:textId="1346B214" w:rsidR="00EA0D17" w:rsidRPr="00714B45" w:rsidRDefault="00EA0D17" w:rsidP="000716D4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Teacher</w:t>
            </w:r>
          </w:p>
        </w:tc>
        <w:tc>
          <w:tcPr>
            <w:tcW w:w="2667" w:type="dxa"/>
          </w:tcPr>
          <w:p w14:paraId="22D26C60" w14:textId="3A2E05BA" w:rsidR="00EA0D17" w:rsidRPr="00714B45" w:rsidRDefault="00EA0D17" w:rsidP="000716D4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Day</w:t>
            </w:r>
          </w:p>
        </w:tc>
        <w:tc>
          <w:tcPr>
            <w:tcW w:w="1318" w:type="dxa"/>
          </w:tcPr>
          <w:p w14:paraId="2C6AD669" w14:textId="129E761B" w:rsidR="00EA0D17" w:rsidRPr="00714B45" w:rsidRDefault="00EA0D17" w:rsidP="000716D4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Date</w:t>
            </w:r>
          </w:p>
        </w:tc>
        <w:tc>
          <w:tcPr>
            <w:tcW w:w="1492" w:type="dxa"/>
          </w:tcPr>
          <w:p w14:paraId="7D9455DE" w14:textId="051FB4E1" w:rsidR="00EA0D17" w:rsidRPr="00714B45" w:rsidRDefault="00EA0D17" w:rsidP="000716D4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Period</w:t>
            </w:r>
          </w:p>
        </w:tc>
        <w:tc>
          <w:tcPr>
            <w:tcW w:w="1266" w:type="dxa"/>
          </w:tcPr>
          <w:p w14:paraId="6869E9AD" w14:textId="2B1FF8C3" w:rsidR="00EA0D17" w:rsidRPr="00714B45" w:rsidRDefault="00EA0D17" w:rsidP="000716D4">
            <w:pPr>
              <w:pStyle w:val="Basic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Room</w:t>
            </w:r>
          </w:p>
        </w:tc>
      </w:tr>
      <w:tr w:rsidR="00714B45" w:rsidRPr="00714B45" w14:paraId="13CBB715" w14:textId="423674D4" w:rsidTr="00C8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62291879" w14:textId="4E92763A" w:rsidR="00EA0D17" w:rsidRPr="00714B45" w:rsidRDefault="00EA0D17" w:rsidP="000716D4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943" w:type="dxa"/>
          </w:tcPr>
          <w:p w14:paraId="5D9CC0C2" w14:textId="20120E00" w:rsidR="00EA0D17" w:rsidRPr="00714B45" w:rsidRDefault="00EA0D17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7B</w:t>
            </w:r>
          </w:p>
        </w:tc>
        <w:tc>
          <w:tcPr>
            <w:tcW w:w="1869" w:type="dxa"/>
          </w:tcPr>
          <w:p w14:paraId="619BB468" w14:textId="30442D7E" w:rsidR="00EA0D17" w:rsidRPr="00714B45" w:rsidRDefault="00FC2498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Williams</w:t>
            </w:r>
          </w:p>
        </w:tc>
        <w:tc>
          <w:tcPr>
            <w:tcW w:w="2667" w:type="dxa"/>
          </w:tcPr>
          <w:p w14:paraId="2D64E322" w14:textId="6CD8BC2F" w:rsidR="00EA0D17" w:rsidRPr="00714B45" w:rsidRDefault="00EA0D17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Tuesday</w:t>
            </w:r>
          </w:p>
        </w:tc>
        <w:tc>
          <w:tcPr>
            <w:tcW w:w="1318" w:type="dxa"/>
          </w:tcPr>
          <w:p w14:paraId="181D8F90" w14:textId="699AC20F" w:rsidR="00EA0D17" w:rsidRPr="00714B45" w:rsidRDefault="00FC2498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22</w:t>
            </w:r>
            <w:r w:rsidR="00EA0D17"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/1</w:t>
            </w: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0</w:t>
            </w:r>
            <w:r w:rsidR="00EA0D17"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/202</w:t>
            </w: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14:paraId="126A51AB" w14:textId="72A18087" w:rsidR="00EA0D17" w:rsidRPr="00714B45" w:rsidRDefault="0038387F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3E2CC0D5" w14:textId="1D839C50" w:rsidR="00EA0D17" w:rsidRPr="00714B45" w:rsidRDefault="00EA0D17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E0</w:t>
            </w:r>
            <w:r w:rsidR="0038387F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9</w:t>
            </w:r>
          </w:p>
        </w:tc>
      </w:tr>
      <w:tr w:rsidR="00714B45" w:rsidRPr="00714B45" w14:paraId="1366D393" w14:textId="55EE80B9" w:rsidTr="00C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93B6FAF" w14:textId="63CE6503" w:rsidR="00EA0D17" w:rsidRPr="00714B45" w:rsidRDefault="00EA0D17" w:rsidP="000716D4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943" w:type="dxa"/>
          </w:tcPr>
          <w:p w14:paraId="483831E3" w14:textId="4A744995" w:rsidR="00EA0D17" w:rsidRPr="00714B45" w:rsidRDefault="00EA0D17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7C</w:t>
            </w:r>
          </w:p>
        </w:tc>
        <w:tc>
          <w:tcPr>
            <w:tcW w:w="1869" w:type="dxa"/>
          </w:tcPr>
          <w:p w14:paraId="2EDEBCD7" w14:textId="1D6F8AFA" w:rsidR="00EA0D17" w:rsidRPr="00714B45" w:rsidRDefault="004A443C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Farrugia</w:t>
            </w:r>
          </w:p>
        </w:tc>
        <w:tc>
          <w:tcPr>
            <w:tcW w:w="2667" w:type="dxa"/>
          </w:tcPr>
          <w:p w14:paraId="31FF42BF" w14:textId="398DE1EB" w:rsidR="00EA0D17" w:rsidRPr="00714B45" w:rsidRDefault="00EA0D17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Wednesday</w:t>
            </w:r>
          </w:p>
        </w:tc>
        <w:tc>
          <w:tcPr>
            <w:tcW w:w="1318" w:type="dxa"/>
          </w:tcPr>
          <w:p w14:paraId="03975F07" w14:textId="141CEAEF" w:rsidR="00EA0D17" w:rsidRPr="00714B45" w:rsidRDefault="004A443C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23</w:t>
            </w:r>
            <w:r w:rsidR="00EA0D17"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/1</w:t>
            </w: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0</w:t>
            </w:r>
            <w:r w:rsidR="00EA0D17"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/202</w:t>
            </w: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14:paraId="28B06D88" w14:textId="6B248E5B" w:rsidR="00EA0D17" w:rsidRPr="00714B45" w:rsidRDefault="004A443C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39CD0EC7" w14:textId="729A1DE3" w:rsidR="00EA0D17" w:rsidRPr="00714B45" w:rsidRDefault="00EA0D17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E0</w:t>
            </w:r>
            <w:r w:rsidR="004A443C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</w:t>
            </w:r>
          </w:p>
        </w:tc>
      </w:tr>
      <w:tr w:rsidR="00714B45" w:rsidRPr="00714B45" w14:paraId="42513102" w14:textId="0ABCAC68" w:rsidTr="00C8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6ACF67B8" w14:textId="00060B0C" w:rsidR="00EA0D17" w:rsidRPr="00714B45" w:rsidRDefault="00EA0D17" w:rsidP="000716D4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943" w:type="dxa"/>
          </w:tcPr>
          <w:p w14:paraId="31CAFC53" w14:textId="73B1BE98" w:rsidR="00EA0D17" w:rsidRPr="00714B45" w:rsidRDefault="00EA0D17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7G</w:t>
            </w:r>
          </w:p>
        </w:tc>
        <w:tc>
          <w:tcPr>
            <w:tcW w:w="1869" w:type="dxa"/>
          </w:tcPr>
          <w:p w14:paraId="533EC701" w14:textId="74F380D2" w:rsidR="00EA0D17" w:rsidRPr="00714B45" w:rsidRDefault="007324F6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Farrugia</w:t>
            </w:r>
          </w:p>
        </w:tc>
        <w:tc>
          <w:tcPr>
            <w:tcW w:w="2667" w:type="dxa"/>
          </w:tcPr>
          <w:p w14:paraId="2A655CD0" w14:textId="75204946" w:rsidR="00EA0D17" w:rsidRPr="00714B45" w:rsidRDefault="007324F6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Wednesday</w:t>
            </w:r>
          </w:p>
        </w:tc>
        <w:tc>
          <w:tcPr>
            <w:tcW w:w="1318" w:type="dxa"/>
          </w:tcPr>
          <w:p w14:paraId="6DF90371" w14:textId="4D939186" w:rsidR="00EA0D17" w:rsidRPr="00714B45" w:rsidRDefault="007324F6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23</w:t>
            </w:r>
            <w:r w:rsidR="00EA0D17"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/1</w:t>
            </w: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0</w:t>
            </w:r>
            <w:r w:rsidR="00EA0D17"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/202</w:t>
            </w:r>
            <w:r w:rsidR="007E6796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14:paraId="0DA65D2D" w14:textId="43B841F3" w:rsidR="00EA0D17" w:rsidRPr="00714B45" w:rsidRDefault="007324F6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14:paraId="032EC988" w14:textId="0747B9BF" w:rsidR="00EA0D17" w:rsidRPr="00714B45" w:rsidRDefault="007324F6" w:rsidP="000716D4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E01</w:t>
            </w:r>
          </w:p>
        </w:tc>
      </w:tr>
      <w:tr w:rsidR="00714B45" w:rsidRPr="00714B45" w14:paraId="4BD44C82" w14:textId="34F61F47" w:rsidTr="00C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FD1F344" w14:textId="02E26E81" w:rsidR="00EA0D17" w:rsidRPr="00714B45" w:rsidRDefault="00EA0D17" w:rsidP="000716D4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943" w:type="dxa"/>
          </w:tcPr>
          <w:p w14:paraId="746E53DD" w14:textId="16415397" w:rsidR="00EA0D17" w:rsidRPr="00714B45" w:rsidRDefault="00EA0D17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7M</w:t>
            </w:r>
          </w:p>
        </w:tc>
        <w:tc>
          <w:tcPr>
            <w:tcW w:w="1869" w:type="dxa"/>
          </w:tcPr>
          <w:p w14:paraId="47942F29" w14:textId="0DC02AF7" w:rsidR="00EA0D17" w:rsidRPr="00714B45" w:rsidRDefault="007E6796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Abraham</w:t>
            </w:r>
          </w:p>
        </w:tc>
        <w:tc>
          <w:tcPr>
            <w:tcW w:w="2667" w:type="dxa"/>
          </w:tcPr>
          <w:p w14:paraId="1AE204B3" w14:textId="714C47DB" w:rsidR="00EA0D17" w:rsidRPr="00714B45" w:rsidRDefault="007E6796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Tuesday</w:t>
            </w:r>
          </w:p>
        </w:tc>
        <w:tc>
          <w:tcPr>
            <w:tcW w:w="1318" w:type="dxa"/>
          </w:tcPr>
          <w:p w14:paraId="5202AA9B" w14:textId="5998AC19" w:rsidR="00EA0D17" w:rsidRPr="00714B45" w:rsidRDefault="007E6796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22/10/2024</w:t>
            </w:r>
          </w:p>
        </w:tc>
        <w:tc>
          <w:tcPr>
            <w:tcW w:w="1492" w:type="dxa"/>
          </w:tcPr>
          <w:p w14:paraId="6BDB0178" w14:textId="626F1955" w:rsidR="00EA0D17" w:rsidRPr="00714B45" w:rsidRDefault="007E6796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4</w:t>
            </w:r>
          </w:p>
        </w:tc>
        <w:tc>
          <w:tcPr>
            <w:tcW w:w="1266" w:type="dxa"/>
          </w:tcPr>
          <w:p w14:paraId="611ABB76" w14:textId="3BACB29E" w:rsidR="00EA0D17" w:rsidRPr="00714B45" w:rsidRDefault="007E6796" w:rsidP="000716D4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E08</w:t>
            </w:r>
          </w:p>
        </w:tc>
      </w:tr>
      <w:tr w:rsidR="00714B45" w:rsidRPr="00714B45" w14:paraId="20C5DDCF" w14:textId="5A96ED35" w:rsidTr="00C8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0CC62E9" w14:textId="39020264" w:rsidR="00EA0D17" w:rsidRPr="00714B45" w:rsidRDefault="00EA0D17" w:rsidP="00C2152D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943" w:type="dxa"/>
          </w:tcPr>
          <w:p w14:paraId="0BFB32CE" w14:textId="2F9B89E2" w:rsidR="00EA0D17" w:rsidRPr="00714B45" w:rsidRDefault="00EA0D17" w:rsidP="00C2152D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7W</w:t>
            </w:r>
          </w:p>
        </w:tc>
        <w:tc>
          <w:tcPr>
            <w:tcW w:w="1869" w:type="dxa"/>
          </w:tcPr>
          <w:p w14:paraId="3ED8B81E" w14:textId="00430F77" w:rsidR="00EA0D17" w:rsidRPr="00714B45" w:rsidRDefault="00A636A2" w:rsidP="00C2152D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proofErr w:type="spellStart"/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Nirola</w:t>
            </w:r>
            <w:proofErr w:type="spellEnd"/>
          </w:p>
        </w:tc>
        <w:tc>
          <w:tcPr>
            <w:tcW w:w="2667" w:type="dxa"/>
          </w:tcPr>
          <w:p w14:paraId="1B1C21FB" w14:textId="75B0E61C" w:rsidR="00EA0D17" w:rsidRPr="00714B45" w:rsidRDefault="00A636A2" w:rsidP="00C2152D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Tuesday</w:t>
            </w:r>
          </w:p>
        </w:tc>
        <w:tc>
          <w:tcPr>
            <w:tcW w:w="1318" w:type="dxa"/>
          </w:tcPr>
          <w:p w14:paraId="10908FD2" w14:textId="12BF480E" w:rsidR="00EA0D17" w:rsidRPr="00714B45" w:rsidRDefault="00A636A2" w:rsidP="00C2152D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22/10/2024</w:t>
            </w:r>
          </w:p>
        </w:tc>
        <w:tc>
          <w:tcPr>
            <w:tcW w:w="1492" w:type="dxa"/>
          </w:tcPr>
          <w:p w14:paraId="21504DD0" w14:textId="4BDF95F0" w:rsidR="00EA0D17" w:rsidRPr="00714B45" w:rsidRDefault="00A636A2" w:rsidP="00C2152D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14:paraId="6B16E2BE" w14:textId="5F41A0D0" w:rsidR="00EA0D17" w:rsidRPr="00714B45" w:rsidRDefault="00A636A2" w:rsidP="00C2152D">
            <w:pPr>
              <w:pStyle w:val="Basic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E10</w:t>
            </w:r>
          </w:p>
        </w:tc>
      </w:tr>
      <w:tr w:rsidR="00714B45" w:rsidRPr="00714B45" w14:paraId="591D0D30" w14:textId="68058C2E" w:rsidTr="00C8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61DB1F58" w14:textId="1D2279FE" w:rsidR="00EA0D17" w:rsidRPr="00714B45" w:rsidRDefault="00EA0D17" w:rsidP="00C2152D">
            <w:pPr>
              <w:pStyle w:val="BasicParagraph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</w:t>
            </w:r>
          </w:p>
        </w:tc>
        <w:tc>
          <w:tcPr>
            <w:tcW w:w="943" w:type="dxa"/>
          </w:tcPr>
          <w:p w14:paraId="2E4E684F" w14:textId="26E70C5A" w:rsidR="00EA0D17" w:rsidRPr="00714B45" w:rsidRDefault="00EA0D17" w:rsidP="00C2152D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 w:rsidRPr="00714B45"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7Y</w:t>
            </w:r>
          </w:p>
        </w:tc>
        <w:tc>
          <w:tcPr>
            <w:tcW w:w="1869" w:type="dxa"/>
          </w:tcPr>
          <w:p w14:paraId="11046369" w14:textId="6CFCAC3C" w:rsidR="00EA0D17" w:rsidRPr="00714B45" w:rsidRDefault="00C60932" w:rsidP="00C2152D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Farrugia</w:t>
            </w:r>
          </w:p>
        </w:tc>
        <w:tc>
          <w:tcPr>
            <w:tcW w:w="2667" w:type="dxa"/>
          </w:tcPr>
          <w:p w14:paraId="70667C46" w14:textId="7C3A88F2" w:rsidR="00EA0D17" w:rsidRPr="00714B45" w:rsidRDefault="00C60932" w:rsidP="00C2152D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Monday</w:t>
            </w:r>
          </w:p>
        </w:tc>
        <w:tc>
          <w:tcPr>
            <w:tcW w:w="1318" w:type="dxa"/>
          </w:tcPr>
          <w:p w14:paraId="75910C87" w14:textId="68C6483C" w:rsidR="00EA0D17" w:rsidRPr="00714B45" w:rsidRDefault="00C60932" w:rsidP="00C2152D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21/10/2024</w:t>
            </w:r>
          </w:p>
        </w:tc>
        <w:tc>
          <w:tcPr>
            <w:tcW w:w="1492" w:type="dxa"/>
          </w:tcPr>
          <w:p w14:paraId="26BA6E0F" w14:textId="116FC3E3" w:rsidR="00EA0D17" w:rsidRPr="00714B45" w:rsidRDefault="00C60932" w:rsidP="00C2152D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14:paraId="37DFB5F9" w14:textId="4943F533" w:rsidR="00EA0D17" w:rsidRPr="00714B45" w:rsidRDefault="00C60932" w:rsidP="00C2152D">
            <w:pPr>
              <w:pStyle w:val="Basic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hAnsi="ArialMT" w:cs="ArialMT"/>
                <w:color w:val="1F497D" w:themeColor="text2"/>
                <w:sz w:val="22"/>
                <w:szCs w:val="22"/>
              </w:rPr>
            </w:pPr>
            <w:r>
              <w:rPr>
                <w:rFonts w:ascii="ArialMT" w:hAnsi="ArialMT" w:cs="ArialMT"/>
                <w:color w:val="1F497D" w:themeColor="text2"/>
                <w:sz w:val="22"/>
                <w:szCs w:val="22"/>
              </w:rPr>
              <w:t>E02</w:t>
            </w:r>
          </w:p>
        </w:tc>
      </w:tr>
    </w:tbl>
    <w:p w14:paraId="58857947" w14:textId="77777777" w:rsidR="000A5A07" w:rsidRDefault="000A5A07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5A07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7E29" w14:textId="77777777" w:rsidR="00E9146A" w:rsidRDefault="00E9146A" w:rsidP="00825FCE">
      <w:r>
        <w:separator/>
      </w:r>
    </w:p>
  </w:endnote>
  <w:endnote w:type="continuationSeparator" w:id="0">
    <w:p w14:paraId="38C45344" w14:textId="77777777" w:rsidR="00E9146A" w:rsidRDefault="00E9146A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A929" w14:textId="77777777" w:rsidR="00E9146A" w:rsidRDefault="00E9146A" w:rsidP="00825FCE">
      <w:r>
        <w:separator/>
      </w:r>
    </w:p>
  </w:footnote>
  <w:footnote w:type="continuationSeparator" w:id="0">
    <w:p w14:paraId="1E9E8204" w14:textId="77777777" w:rsidR="00E9146A" w:rsidRDefault="00E9146A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71C4" w14:textId="763718A0" w:rsidR="00E82D3A" w:rsidRDefault="000766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663F66" wp14:editId="7D09A620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637145" cy="167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5286"/>
    <w:multiLevelType w:val="multilevel"/>
    <w:tmpl w:val="361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07968"/>
    <w:multiLevelType w:val="multilevel"/>
    <w:tmpl w:val="A820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9237B"/>
    <w:multiLevelType w:val="multilevel"/>
    <w:tmpl w:val="9A4C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56974">
    <w:abstractNumId w:val="12"/>
  </w:num>
  <w:num w:numId="2" w16cid:durableId="1105224236">
    <w:abstractNumId w:val="13"/>
  </w:num>
  <w:num w:numId="3" w16cid:durableId="125203613">
    <w:abstractNumId w:val="6"/>
  </w:num>
  <w:num w:numId="4" w16cid:durableId="2143688018">
    <w:abstractNumId w:val="10"/>
  </w:num>
  <w:num w:numId="5" w16cid:durableId="1096444803">
    <w:abstractNumId w:val="9"/>
  </w:num>
  <w:num w:numId="6" w16cid:durableId="2090611074">
    <w:abstractNumId w:val="1"/>
  </w:num>
  <w:num w:numId="7" w16cid:durableId="972835183">
    <w:abstractNumId w:val="5"/>
  </w:num>
  <w:num w:numId="8" w16cid:durableId="159275877">
    <w:abstractNumId w:val="14"/>
  </w:num>
  <w:num w:numId="9" w16cid:durableId="1385759149">
    <w:abstractNumId w:val="0"/>
  </w:num>
  <w:num w:numId="10" w16cid:durableId="443766691">
    <w:abstractNumId w:val="15"/>
  </w:num>
  <w:num w:numId="11" w16cid:durableId="2084831628">
    <w:abstractNumId w:val="8"/>
  </w:num>
  <w:num w:numId="12" w16cid:durableId="1735810573">
    <w:abstractNumId w:val="2"/>
  </w:num>
  <w:num w:numId="13" w16cid:durableId="2085684018">
    <w:abstractNumId w:val="7"/>
  </w:num>
  <w:num w:numId="14" w16cid:durableId="1990940799">
    <w:abstractNumId w:val="4"/>
  </w:num>
  <w:num w:numId="15" w16cid:durableId="1330795164">
    <w:abstractNumId w:val="3"/>
  </w:num>
  <w:num w:numId="16" w16cid:durableId="20289480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F"/>
    <w:rsid w:val="00024185"/>
    <w:rsid w:val="00027D14"/>
    <w:rsid w:val="0003284F"/>
    <w:rsid w:val="00043A0A"/>
    <w:rsid w:val="00054B10"/>
    <w:rsid w:val="000716D4"/>
    <w:rsid w:val="00072CBF"/>
    <w:rsid w:val="000766A0"/>
    <w:rsid w:val="0007700F"/>
    <w:rsid w:val="000809A8"/>
    <w:rsid w:val="00082474"/>
    <w:rsid w:val="00095F56"/>
    <w:rsid w:val="00095FB7"/>
    <w:rsid w:val="000A10B0"/>
    <w:rsid w:val="000A5A07"/>
    <w:rsid w:val="000A6BC5"/>
    <w:rsid w:val="000B2E46"/>
    <w:rsid w:val="000C524C"/>
    <w:rsid w:val="000E3DE6"/>
    <w:rsid w:val="00152A6E"/>
    <w:rsid w:val="00160EBC"/>
    <w:rsid w:val="00167F43"/>
    <w:rsid w:val="00170A0C"/>
    <w:rsid w:val="00180502"/>
    <w:rsid w:val="001A1F42"/>
    <w:rsid w:val="001A2358"/>
    <w:rsid w:val="001B7FAA"/>
    <w:rsid w:val="001E5512"/>
    <w:rsid w:val="001E651B"/>
    <w:rsid w:val="001F0355"/>
    <w:rsid w:val="00204D25"/>
    <w:rsid w:val="00224FE5"/>
    <w:rsid w:val="00233EB2"/>
    <w:rsid w:val="002348B0"/>
    <w:rsid w:val="00254D5B"/>
    <w:rsid w:val="002B2908"/>
    <w:rsid w:val="003021C3"/>
    <w:rsid w:val="003447F6"/>
    <w:rsid w:val="003620A8"/>
    <w:rsid w:val="003734E0"/>
    <w:rsid w:val="00381C67"/>
    <w:rsid w:val="0038387F"/>
    <w:rsid w:val="003838D7"/>
    <w:rsid w:val="003903E6"/>
    <w:rsid w:val="003A157E"/>
    <w:rsid w:val="00412C61"/>
    <w:rsid w:val="00416494"/>
    <w:rsid w:val="00476FA1"/>
    <w:rsid w:val="004A443C"/>
    <w:rsid w:val="004B2528"/>
    <w:rsid w:val="004B291A"/>
    <w:rsid w:val="004B61AB"/>
    <w:rsid w:val="00502152"/>
    <w:rsid w:val="00503770"/>
    <w:rsid w:val="00514113"/>
    <w:rsid w:val="0052123E"/>
    <w:rsid w:val="00546E23"/>
    <w:rsid w:val="00550FC8"/>
    <w:rsid w:val="00587C11"/>
    <w:rsid w:val="00595E31"/>
    <w:rsid w:val="005E248F"/>
    <w:rsid w:val="005E609A"/>
    <w:rsid w:val="00603123"/>
    <w:rsid w:val="00644D56"/>
    <w:rsid w:val="0065389B"/>
    <w:rsid w:val="0066391E"/>
    <w:rsid w:val="00663A6D"/>
    <w:rsid w:val="006820D3"/>
    <w:rsid w:val="006853A5"/>
    <w:rsid w:val="00687CCE"/>
    <w:rsid w:val="006A2469"/>
    <w:rsid w:val="006B266B"/>
    <w:rsid w:val="006C7694"/>
    <w:rsid w:val="006E4203"/>
    <w:rsid w:val="00714B45"/>
    <w:rsid w:val="00714D11"/>
    <w:rsid w:val="007324F6"/>
    <w:rsid w:val="00733741"/>
    <w:rsid w:val="007616AC"/>
    <w:rsid w:val="00781065"/>
    <w:rsid w:val="00782352"/>
    <w:rsid w:val="00782830"/>
    <w:rsid w:val="007C36D0"/>
    <w:rsid w:val="007C3ABD"/>
    <w:rsid w:val="007D62B2"/>
    <w:rsid w:val="007E6796"/>
    <w:rsid w:val="007F3F5C"/>
    <w:rsid w:val="007F6241"/>
    <w:rsid w:val="008077E5"/>
    <w:rsid w:val="00815E26"/>
    <w:rsid w:val="00816034"/>
    <w:rsid w:val="008250AF"/>
    <w:rsid w:val="00825FCE"/>
    <w:rsid w:val="00840BDF"/>
    <w:rsid w:val="00846272"/>
    <w:rsid w:val="008465CB"/>
    <w:rsid w:val="008A61FC"/>
    <w:rsid w:val="008A7EC2"/>
    <w:rsid w:val="008B7145"/>
    <w:rsid w:val="008C2B0F"/>
    <w:rsid w:val="008D49A1"/>
    <w:rsid w:val="008E0C3E"/>
    <w:rsid w:val="008E704D"/>
    <w:rsid w:val="008F5270"/>
    <w:rsid w:val="009005E7"/>
    <w:rsid w:val="0090643A"/>
    <w:rsid w:val="009217F5"/>
    <w:rsid w:val="00930E80"/>
    <w:rsid w:val="00934378"/>
    <w:rsid w:val="009422BB"/>
    <w:rsid w:val="00952113"/>
    <w:rsid w:val="00955B97"/>
    <w:rsid w:val="0096642D"/>
    <w:rsid w:val="00990DD8"/>
    <w:rsid w:val="00993C0C"/>
    <w:rsid w:val="009C3923"/>
    <w:rsid w:val="009D6B62"/>
    <w:rsid w:val="009F20A0"/>
    <w:rsid w:val="00A15137"/>
    <w:rsid w:val="00A2077B"/>
    <w:rsid w:val="00A37245"/>
    <w:rsid w:val="00A37548"/>
    <w:rsid w:val="00A47A6C"/>
    <w:rsid w:val="00A60991"/>
    <w:rsid w:val="00A636A2"/>
    <w:rsid w:val="00A6379B"/>
    <w:rsid w:val="00A87014"/>
    <w:rsid w:val="00A946B2"/>
    <w:rsid w:val="00AA3FD9"/>
    <w:rsid w:val="00AC1858"/>
    <w:rsid w:val="00AC60C2"/>
    <w:rsid w:val="00AE2054"/>
    <w:rsid w:val="00AF3BF9"/>
    <w:rsid w:val="00AF4A7B"/>
    <w:rsid w:val="00B403A5"/>
    <w:rsid w:val="00B4437B"/>
    <w:rsid w:val="00B53E9F"/>
    <w:rsid w:val="00B54899"/>
    <w:rsid w:val="00B9488D"/>
    <w:rsid w:val="00BA1023"/>
    <w:rsid w:val="00BA407C"/>
    <w:rsid w:val="00BA4E9F"/>
    <w:rsid w:val="00BC32DF"/>
    <w:rsid w:val="00BF23B3"/>
    <w:rsid w:val="00C038F7"/>
    <w:rsid w:val="00C04464"/>
    <w:rsid w:val="00C213EE"/>
    <w:rsid w:val="00C2152D"/>
    <w:rsid w:val="00C57BB5"/>
    <w:rsid w:val="00C60932"/>
    <w:rsid w:val="00C64647"/>
    <w:rsid w:val="00C6558C"/>
    <w:rsid w:val="00C67EC2"/>
    <w:rsid w:val="00C809ED"/>
    <w:rsid w:val="00C81889"/>
    <w:rsid w:val="00C8331D"/>
    <w:rsid w:val="00C83E3D"/>
    <w:rsid w:val="00CB1468"/>
    <w:rsid w:val="00CD01E0"/>
    <w:rsid w:val="00D2424E"/>
    <w:rsid w:val="00D2445E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E15CA9"/>
    <w:rsid w:val="00E36BB1"/>
    <w:rsid w:val="00E4181C"/>
    <w:rsid w:val="00E45B93"/>
    <w:rsid w:val="00E82D3A"/>
    <w:rsid w:val="00E9146A"/>
    <w:rsid w:val="00EA0D17"/>
    <w:rsid w:val="00EA721B"/>
    <w:rsid w:val="00EC531F"/>
    <w:rsid w:val="00ED3F4F"/>
    <w:rsid w:val="00F01BAD"/>
    <w:rsid w:val="00F20036"/>
    <w:rsid w:val="00F37189"/>
    <w:rsid w:val="00F43810"/>
    <w:rsid w:val="00F64F4B"/>
    <w:rsid w:val="00F66CBB"/>
    <w:rsid w:val="00FA6CC0"/>
    <w:rsid w:val="00FC2498"/>
    <w:rsid w:val="00FE28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8E30"/>
  <w15:docId w15:val="{72614D3F-4090-4888-A7CB-6E077EF5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840B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7C3ABD"/>
  </w:style>
  <w:style w:type="character" w:customStyle="1" w:styleId="eop">
    <w:name w:val="eop"/>
    <w:basedOn w:val="DefaultParagraphFont"/>
    <w:rsid w:val="007C3ABD"/>
  </w:style>
  <w:style w:type="table" w:styleId="GridTable6Colorful-Accent3">
    <w:name w:val="Grid Table 6 Colorful Accent 3"/>
    <w:basedOn w:val="TableNormal"/>
    <w:uiPriority w:val="51"/>
    <w:rsid w:val="00EA0D1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EA0D1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1">
    <w:name w:val="List Table 3 Accent 1"/>
    <w:basedOn w:val="TableNormal"/>
    <w:uiPriority w:val="48"/>
    <w:rsid w:val="00714B4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714B4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C83E3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3E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rliss\Downloads\Assessment%20Task%20Proforma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A9612-10AE-4985-A7DA-D5BCF25D7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0AAD1-B6A8-41F0-96AC-F8928B780B6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0c54f352-3259-41f3-96cc-68e83da66626"/>
    <ds:schemaRef ds:uri="fbae6a1d-7b12-413e-9e75-a105a678740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7ABC25-F378-487F-9F82-7D86F59CF7BF}"/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 (1) (1)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Meggan Corliss</dc:creator>
  <cp:keywords/>
  <dc:description/>
  <cp:lastModifiedBy>Vicki FREER</cp:lastModifiedBy>
  <cp:revision>2</cp:revision>
  <cp:lastPrinted>2024-09-10T22:36:00Z</cp:lastPrinted>
  <dcterms:created xsi:type="dcterms:W3CDTF">2024-09-10T22:46:00Z</dcterms:created>
  <dcterms:modified xsi:type="dcterms:W3CDTF">2024-09-10T22:46:00Z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