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13B33" w14:textId="10E672FB" w:rsidR="009A1CA8" w:rsidRDefault="46C7E1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  <w:r>
        <w:t xml:space="preserve"> </w:t>
      </w:r>
    </w:p>
    <w:p w14:paraId="4138C369" w14:textId="77777777" w:rsidR="009A1CA8" w:rsidRDefault="009A1C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9AD579E" w14:textId="77777777" w:rsidR="009A1CA8" w:rsidRDefault="009A1C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ArialMT" w:eastAsia="ArialMT" w:hAnsi="ArialMT" w:cs="ArialMT"/>
          <w:color w:val="0070C0"/>
          <w:sz w:val="52"/>
          <w:szCs w:val="52"/>
        </w:rPr>
      </w:pPr>
    </w:p>
    <w:p w14:paraId="4A070C22" w14:textId="77777777" w:rsidR="009A1CA8" w:rsidRDefault="009A1CA8">
      <w:pPr>
        <w:rPr>
          <w:rFonts w:ascii="Calibri" w:eastAsia="Calibri" w:hAnsi="Calibri" w:cs="Calibri"/>
          <w:sz w:val="56"/>
          <w:szCs w:val="56"/>
        </w:rPr>
      </w:pPr>
    </w:p>
    <w:p w14:paraId="0B6955FD" w14:textId="77777777" w:rsidR="009A1CA8" w:rsidRDefault="008065A9">
      <w:pPr>
        <w:jc w:val="center"/>
        <w:rPr>
          <w:rFonts w:ascii="Calibri" w:eastAsia="Calibri" w:hAnsi="Calibri" w:cs="Calibri"/>
          <w:color w:val="000000"/>
          <w:sz w:val="56"/>
          <w:szCs w:val="56"/>
        </w:rPr>
      </w:pPr>
      <w:r>
        <w:rPr>
          <w:rFonts w:ascii="Calibri" w:eastAsia="Calibri" w:hAnsi="Calibri" w:cs="Calibri"/>
          <w:color w:val="000000"/>
          <w:sz w:val="56"/>
          <w:szCs w:val="56"/>
        </w:rPr>
        <w:t xml:space="preserve">Year 11 Legal Studies </w:t>
      </w:r>
    </w:p>
    <w:p w14:paraId="2F4A93F0" w14:textId="77777777" w:rsidR="00A16B71" w:rsidRDefault="008065A9">
      <w:pPr>
        <w:jc w:val="center"/>
        <w:rPr>
          <w:rFonts w:ascii="Calibri" w:eastAsia="Calibri" w:hAnsi="Calibri" w:cs="Calibri"/>
          <w:color w:val="000000"/>
          <w:sz w:val="56"/>
          <w:szCs w:val="56"/>
        </w:rPr>
      </w:pPr>
      <w:r>
        <w:rPr>
          <w:rFonts w:ascii="Calibri" w:eastAsia="Calibri" w:hAnsi="Calibri" w:cs="Calibri"/>
          <w:color w:val="000000"/>
          <w:sz w:val="56"/>
          <w:szCs w:val="56"/>
        </w:rPr>
        <w:t xml:space="preserve">The </w:t>
      </w:r>
      <w:r w:rsidR="00A16B71">
        <w:rPr>
          <w:rFonts w:ascii="Calibri" w:eastAsia="Calibri" w:hAnsi="Calibri" w:cs="Calibri"/>
          <w:color w:val="000000"/>
          <w:sz w:val="56"/>
          <w:szCs w:val="56"/>
        </w:rPr>
        <w:t>Individual and the Law</w:t>
      </w:r>
    </w:p>
    <w:p w14:paraId="63147205" w14:textId="7325BB95" w:rsidR="009A1CA8" w:rsidRDefault="008065A9">
      <w:pPr>
        <w:jc w:val="center"/>
        <w:rPr>
          <w:rFonts w:ascii="Calibri" w:eastAsia="Calibri" w:hAnsi="Calibri" w:cs="Calibri"/>
          <w:color w:val="000000"/>
          <w:sz w:val="56"/>
          <w:szCs w:val="56"/>
        </w:rPr>
      </w:pPr>
      <w:r>
        <w:rPr>
          <w:rFonts w:ascii="Calibri" w:eastAsia="Calibri" w:hAnsi="Calibri" w:cs="Calibri"/>
          <w:color w:val="000000"/>
          <w:sz w:val="56"/>
          <w:szCs w:val="56"/>
        </w:rPr>
        <w:t xml:space="preserve"> Assessment Task 202</w:t>
      </w:r>
      <w:r w:rsidR="00F93B46">
        <w:rPr>
          <w:rFonts w:ascii="Calibri" w:eastAsia="Calibri" w:hAnsi="Calibri" w:cs="Calibri"/>
          <w:sz w:val="56"/>
          <w:szCs w:val="56"/>
        </w:rPr>
        <w:t>3</w:t>
      </w:r>
    </w:p>
    <w:tbl>
      <w:tblPr>
        <w:tblStyle w:val="a4"/>
        <w:tblW w:w="106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676"/>
      </w:tblGrid>
      <w:tr w:rsidR="009A1CA8" w14:paraId="69B59FA5" w14:textId="77777777">
        <w:tc>
          <w:tcPr>
            <w:tcW w:w="10676" w:type="dxa"/>
            <w:vAlign w:val="center"/>
          </w:tcPr>
          <w:p w14:paraId="226722FA" w14:textId="77777777" w:rsidR="009A1CA8" w:rsidRDefault="009A1CA8">
            <w:pP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</w:p>
        </w:tc>
      </w:tr>
    </w:tbl>
    <w:p w14:paraId="77BA5A13" w14:textId="77777777" w:rsidR="009A1CA8" w:rsidRDefault="009A1C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"/>
          <w:szCs w:val="2"/>
        </w:rPr>
      </w:pPr>
    </w:p>
    <w:tbl>
      <w:tblPr>
        <w:tblStyle w:val="a5"/>
        <w:tblW w:w="103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10"/>
        <w:gridCol w:w="2040"/>
      </w:tblGrid>
      <w:tr w:rsidR="009A1CA8" w14:paraId="3898B62C" w14:textId="77777777" w:rsidTr="4471E767">
        <w:trPr>
          <w:trHeight w:val="592"/>
        </w:trPr>
        <w:tc>
          <w:tcPr>
            <w:tcW w:w="8310" w:type="dxa"/>
          </w:tcPr>
          <w:p w14:paraId="431E82A3" w14:textId="57A8F47C" w:rsidR="009A1CA8" w:rsidRDefault="008065A9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TOPIC</w:t>
            </w:r>
            <w:r>
              <w:rPr>
                <w:rFonts w:ascii="Calibri" w:eastAsia="Calibri" w:hAnsi="Calibri" w:cs="Calibri"/>
                <w:color w:val="000000"/>
              </w:rPr>
              <w:t xml:space="preserve">: The </w:t>
            </w:r>
            <w:r w:rsidR="007906ED">
              <w:rPr>
                <w:rFonts w:ascii="Calibri" w:eastAsia="Calibri" w:hAnsi="Calibri" w:cs="Calibri"/>
                <w:color w:val="000000"/>
              </w:rPr>
              <w:t>Individual and the Law Response</w:t>
            </w:r>
          </w:p>
        </w:tc>
        <w:tc>
          <w:tcPr>
            <w:tcW w:w="2040" w:type="dxa"/>
          </w:tcPr>
          <w:p w14:paraId="04868B40" w14:textId="130455C3" w:rsidR="009A1CA8" w:rsidRDefault="008065A9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MARKS:</w:t>
            </w:r>
            <w:r>
              <w:rPr>
                <w:rFonts w:ascii="Calibri" w:eastAsia="Calibri" w:hAnsi="Calibri" w:cs="Calibri"/>
                <w:color w:val="000000"/>
              </w:rPr>
              <w:t xml:space="preserve">     </w:t>
            </w:r>
            <w:r w:rsidR="003605D5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/3</w:t>
            </w:r>
            <w:r w:rsidR="007906ED">
              <w:rPr>
                <w:rFonts w:ascii="Calibri" w:eastAsia="Calibri" w:hAnsi="Calibri" w:cs="Calibri"/>
                <w:color w:val="000000"/>
              </w:rPr>
              <w:t>0</w:t>
            </w:r>
            <w:r>
              <w:rPr>
                <w:rFonts w:ascii="Calibri" w:eastAsia="Calibri" w:hAnsi="Calibri" w:cs="Calibri"/>
                <w:color w:val="000000"/>
              </w:rPr>
              <w:tab/>
            </w:r>
          </w:p>
        </w:tc>
      </w:tr>
      <w:tr w:rsidR="009A1CA8" w14:paraId="6025B2D6" w14:textId="77777777" w:rsidTr="4471E767">
        <w:trPr>
          <w:trHeight w:val="686"/>
        </w:trPr>
        <w:tc>
          <w:tcPr>
            <w:tcW w:w="8310" w:type="dxa"/>
          </w:tcPr>
          <w:p w14:paraId="559177FF" w14:textId="77777777" w:rsidR="009A1CA8" w:rsidRDefault="008065A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SUBMISSION REQUIREMENTS: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48B54C73" w14:textId="5A202CD6" w:rsidR="009A1CA8" w:rsidRDefault="008065A9" w:rsidP="49619B92">
            <w:pPr>
              <w:rPr>
                <w:rFonts w:ascii="Calibri" w:eastAsia="Calibri" w:hAnsi="Calibri" w:cs="Calibri"/>
              </w:rPr>
            </w:pPr>
            <w:r w:rsidRPr="49619B92">
              <w:rPr>
                <w:rFonts w:ascii="Calibri" w:eastAsia="Calibri" w:hAnsi="Calibri" w:cs="Calibri"/>
                <w:color w:val="000000" w:themeColor="text1"/>
              </w:rPr>
              <w:t>Due Date: Thursday</w:t>
            </w:r>
            <w:r w:rsidR="00C20BEF">
              <w:rPr>
                <w:rFonts w:ascii="Calibri" w:eastAsia="Calibri" w:hAnsi="Calibri" w:cs="Calibri"/>
              </w:rPr>
              <w:t xml:space="preserve"> </w:t>
            </w:r>
            <w:r w:rsidR="00D25785">
              <w:rPr>
                <w:rFonts w:ascii="Calibri" w:eastAsia="Calibri" w:hAnsi="Calibri" w:cs="Calibri"/>
              </w:rPr>
              <w:t>29</w:t>
            </w:r>
            <w:r w:rsidR="00C20BEF" w:rsidRPr="00C20BEF">
              <w:rPr>
                <w:rFonts w:ascii="Calibri" w:eastAsia="Calibri" w:hAnsi="Calibri" w:cs="Calibri"/>
                <w:vertAlign w:val="superscript"/>
              </w:rPr>
              <w:t>th</w:t>
            </w:r>
            <w:r w:rsidR="00C20BEF">
              <w:rPr>
                <w:rFonts w:ascii="Calibri" w:eastAsia="Calibri" w:hAnsi="Calibri" w:cs="Calibri"/>
              </w:rPr>
              <w:t xml:space="preserve"> June</w:t>
            </w:r>
            <w:r w:rsidR="46C5060E" w:rsidRPr="49619B92">
              <w:rPr>
                <w:rFonts w:ascii="Calibri" w:eastAsia="Calibri" w:hAnsi="Calibri" w:cs="Calibri"/>
              </w:rPr>
              <w:t xml:space="preserve"> </w:t>
            </w:r>
            <w:r w:rsidRPr="49619B92">
              <w:rPr>
                <w:rFonts w:ascii="Calibri" w:eastAsia="Calibri" w:hAnsi="Calibri" w:cs="Calibri"/>
              </w:rPr>
              <w:t>202</w:t>
            </w:r>
            <w:r w:rsidR="00D25785">
              <w:rPr>
                <w:rFonts w:ascii="Calibri" w:eastAsia="Calibri" w:hAnsi="Calibri" w:cs="Calibri"/>
              </w:rPr>
              <w:t>3</w:t>
            </w:r>
          </w:p>
          <w:p w14:paraId="6E42B74F" w14:textId="5AE250D9" w:rsidR="009A1CA8" w:rsidRDefault="008065A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Week 10, Term </w:t>
            </w:r>
            <w:r w:rsidR="007906ED">
              <w:rPr>
                <w:rFonts w:ascii="Calibri" w:eastAsia="Calibri" w:hAnsi="Calibri" w:cs="Calibri"/>
                <w:color w:val="000000"/>
              </w:rPr>
              <w:t>2</w:t>
            </w:r>
          </w:p>
          <w:p w14:paraId="7344040C" w14:textId="1AC989C1" w:rsidR="009A1CA8" w:rsidRDefault="008065A9" w:rsidP="1553FA2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553FA2E">
              <w:rPr>
                <w:rFonts w:ascii="Calibri" w:eastAsia="Calibri" w:hAnsi="Calibri" w:cs="Calibri"/>
                <w:color w:val="000000" w:themeColor="text1"/>
              </w:rPr>
              <w:t>Submit by 11.59pm, via CANVAS - Please ensure that access is granted to view your assessment task (do not use pages).</w:t>
            </w:r>
          </w:p>
          <w:p w14:paraId="4D0BF28C" w14:textId="22C72B73" w:rsidR="009A1CA8" w:rsidRDefault="701A80A8">
            <w:r w:rsidRPr="4471E767">
              <w:rPr>
                <w:rFonts w:ascii="Calibri" w:eastAsia="Calibri" w:hAnsi="Calibri" w:cs="Calibri"/>
                <w:color w:val="000000" w:themeColor="text1"/>
              </w:rPr>
              <w:t>If you are unable to submit the task on the due date, you are required to submit an illness/Misadventure form (including relevant evidence) which is in the Year 11 Assessment Booklet and on the school website.</w:t>
            </w:r>
          </w:p>
          <w:p w14:paraId="107F423F" w14:textId="565244C2" w:rsidR="009A1CA8" w:rsidRDefault="009A1CA8" w:rsidP="4471E767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40" w:type="dxa"/>
          </w:tcPr>
          <w:p w14:paraId="7D1D17C4" w14:textId="2606B496" w:rsidR="009A1CA8" w:rsidRDefault="008065A9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WEIGHTING: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ab/>
              <w:t xml:space="preserve"> </w:t>
            </w:r>
            <w:r w:rsidR="00C20BEF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3</w:t>
            </w:r>
            <w:r w:rsidR="007906ED">
              <w:rPr>
                <w:rFonts w:ascii="Calibri" w:eastAsia="Calibri" w:hAnsi="Calibri" w:cs="Calibri"/>
                <w:color w:val="000000"/>
              </w:rPr>
              <w:t>0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% </w:t>
            </w:r>
          </w:p>
        </w:tc>
      </w:tr>
      <w:tr w:rsidR="009A1CA8" w14:paraId="2CC7307A" w14:textId="77777777" w:rsidTr="4471E767">
        <w:trPr>
          <w:trHeight w:val="900"/>
        </w:trPr>
        <w:tc>
          <w:tcPr>
            <w:tcW w:w="10350" w:type="dxa"/>
            <w:gridSpan w:val="2"/>
          </w:tcPr>
          <w:p w14:paraId="214AA6AB" w14:textId="77777777" w:rsidR="009A1CA8" w:rsidRDefault="008065A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OUTCOMES TO BE ASSESSED:</w:t>
            </w:r>
          </w:p>
          <w:p w14:paraId="47E8A950" w14:textId="5FA6DE14" w:rsidR="009A1CA8" w:rsidRDefault="00806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</w:t>
            </w:r>
            <w:r w:rsidR="007906ED">
              <w:rPr>
                <w:rFonts w:ascii="Calibri" w:eastAsia="Calibri" w:hAnsi="Calibri" w:cs="Calibri"/>
                <w:color w:val="000000"/>
              </w:rPr>
              <w:t>5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7906ED" w:rsidRPr="007906ED">
              <w:rPr>
                <w:rFonts w:ascii="Calibri" w:eastAsia="Calibri" w:hAnsi="Calibri" w:cs="Calibri"/>
                <w:b/>
                <w:bCs/>
                <w:color w:val="000000"/>
              </w:rPr>
              <w:t>Describes</w:t>
            </w:r>
            <w:r w:rsidR="007906ED">
              <w:rPr>
                <w:rFonts w:ascii="Calibri" w:eastAsia="Calibri" w:hAnsi="Calibri" w:cs="Calibri"/>
                <w:color w:val="000000"/>
              </w:rPr>
              <w:t xml:space="preserve"> the role of the law in encouraging cooperation and resolving conflict, as well as initiating and responding to change</w:t>
            </w:r>
          </w:p>
          <w:p w14:paraId="43B44EEF" w14:textId="6EFB8674" w:rsidR="009A1CA8" w:rsidRDefault="00806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</w:t>
            </w:r>
            <w:r w:rsidR="007906ED">
              <w:rPr>
                <w:rFonts w:ascii="Calibri" w:eastAsia="Calibri" w:hAnsi="Calibri" w:cs="Calibri"/>
                <w:color w:val="000000"/>
              </w:rPr>
              <w:t>8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7906ED">
              <w:rPr>
                <w:rFonts w:ascii="Calibri" w:eastAsia="Calibri" w:hAnsi="Calibri" w:cs="Calibri"/>
                <w:color w:val="000000"/>
              </w:rPr>
              <w:t>Locates, selects and organises legal information from a variety of sources, including legislation, cases, media, international instruments and documents</w:t>
            </w:r>
          </w:p>
          <w:p w14:paraId="0FF1EDFD" w14:textId="53A15B94" w:rsidR="009A1CA8" w:rsidRDefault="008065A9" w:rsidP="4471E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4471E767"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="007906ED" w:rsidRPr="4471E767">
              <w:rPr>
                <w:rFonts w:ascii="Calibri" w:eastAsia="Calibri" w:hAnsi="Calibri" w:cs="Calibri"/>
                <w:color w:val="000000" w:themeColor="text1"/>
              </w:rPr>
              <w:t>10</w:t>
            </w:r>
            <w:r w:rsidRPr="4471E76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7906ED" w:rsidRPr="4471E767">
              <w:rPr>
                <w:rFonts w:ascii="Calibri" w:eastAsia="Calibri" w:hAnsi="Calibri" w:cs="Calibri"/>
                <w:b/>
                <w:bCs/>
                <w:color w:val="000000" w:themeColor="text1"/>
              </w:rPr>
              <w:t>Accounts</w:t>
            </w:r>
            <w:r w:rsidR="007906ED" w:rsidRPr="4471E767">
              <w:rPr>
                <w:rFonts w:ascii="Calibri" w:eastAsia="Calibri" w:hAnsi="Calibri" w:cs="Calibri"/>
                <w:color w:val="000000" w:themeColor="text1"/>
              </w:rPr>
              <w:t xml:space="preserve"> for differing perspectives and interpretations of legal information and issues</w:t>
            </w:r>
          </w:p>
          <w:p w14:paraId="7744FDBD" w14:textId="167A8BA6" w:rsidR="009A1CA8" w:rsidRDefault="009A1CA8" w:rsidP="4471E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A1CA8" w14:paraId="55709DF9" w14:textId="77777777" w:rsidTr="4471E767">
        <w:trPr>
          <w:trHeight w:val="720"/>
        </w:trPr>
        <w:tc>
          <w:tcPr>
            <w:tcW w:w="10350" w:type="dxa"/>
            <w:gridSpan w:val="2"/>
            <w:tcBorders>
              <w:bottom w:val="single" w:sz="24" w:space="0" w:color="000000" w:themeColor="text1"/>
            </w:tcBorders>
          </w:tcPr>
          <w:p w14:paraId="709B72B0" w14:textId="77777777" w:rsidR="009A1CA8" w:rsidRDefault="008065A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DIRECTIONAL VERBS:</w:t>
            </w:r>
          </w:p>
          <w:p w14:paraId="3181970A" w14:textId="43207D3A" w:rsidR="00C20BEF" w:rsidRDefault="008065A9" w:rsidP="00C20B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</w:t>
            </w:r>
            <w:r w:rsidR="00C20BEF">
              <w:rPr>
                <w:rFonts w:ascii="Calibri" w:eastAsia="Calibri" w:hAnsi="Calibri" w:cs="Calibri"/>
                <w:b/>
                <w:color w:val="000000"/>
              </w:rPr>
              <w:t xml:space="preserve">ccount: </w:t>
            </w:r>
            <w:r w:rsidR="00C20BEF">
              <w:rPr>
                <w:rFonts w:ascii="Calibri" w:eastAsia="Calibri" w:hAnsi="Calibri" w:cs="Calibri"/>
              </w:rPr>
              <w:t>Identify components and the relationship between them; draw out and relate implications</w:t>
            </w:r>
          </w:p>
          <w:p w14:paraId="4082FC91" w14:textId="19E6062F" w:rsidR="009A1CA8" w:rsidRDefault="008065A9">
            <w:r w:rsidRPr="4471E767">
              <w:rPr>
                <w:rFonts w:ascii="Calibri" w:eastAsia="Calibri" w:hAnsi="Calibri" w:cs="Calibri"/>
                <w:b/>
                <w:bCs/>
                <w:color w:val="000000" w:themeColor="text1"/>
              </w:rPr>
              <w:t>Describe</w:t>
            </w:r>
            <w:r w:rsidRPr="4471E767">
              <w:rPr>
                <w:rFonts w:ascii="Calibri" w:eastAsia="Calibri" w:hAnsi="Calibri" w:cs="Calibri"/>
                <w:color w:val="000000" w:themeColor="text1"/>
              </w:rPr>
              <w:t>: Provide characteristics and features</w:t>
            </w:r>
          </w:p>
          <w:p w14:paraId="0E0448FC" w14:textId="4E4D4FEB" w:rsidR="009A1CA8" w:rsidRDefault="009A1CA8" w:rsidP="4471E767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A1CA8" w14:paraId="5F8B3815" w14:textId="77777777" w:rsidTr="4471E767">
        <w:trPr>
          <w:trHeight w:val="900"/>
        </w:trPr>
        <w:tc>
          <w:tcPr>
            <w:tcW w:w="10350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5C693CA9" w14:textId="77777777" w:rsidR="009A1CA8" w:rsidRDefault="008065A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TASK DESCRIPTION:</w:t>
            </w:r>
          </w:p>
          <w:p w14:paraId="4AB4688C" w14:textId="27F6C351" w:rsidR="003928AB" w:rsidRPr="003605D5" w:rsidRDefault="00392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</w:rPr>
            </w:pPr>
            <w:r w:rsidRPr="003605D5">
              <w:rPr>
                <w:rFonts w:ascii="Calibri" w:eastAsia="Calibri" w:hAnsi="Calibri" w:cs="Calibri"/>
                <w:color w:val="000000" w:themeColor="text1"/>
              </w:rPr>
              <w:t xml:space="preserve">Technology presents many challenges for the Australian </w:t>
            </w:r>
            <w:r w:rsidR="003605D5">
              <w:rPr>
                <w:rFonts w:ascii="Calibri" w:eastAsia="Calibri" w:hAnsi="Calibri" w:cs="Calibri"/>
                <w:color w:val="000000" w:themeColor="text1"/>
              </w:rPr>
              <w:t>l</w:t>
            </w:r>
            <w:r w:rsidRPr="003605D5">
              <w:rPr>
                <w:rFonts w:ascii="Calibri" w:eastAsia="Calibri" w:hAnsi="Calibri" w:cs="Calibri"/>
                <w:color w:val="000000" w:themeColor="text1"/>
              </w:rPr>
              <w:t xml:space="preserve">egal </w:t>
            </w:r>
            <w:r w:rsidR="003605D5"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Pr="003605D5">
              <w:rPr>
                <w:rFonts w:ascii="Calibri" w:eastAsia="Calibri" w:hAnsi="Calibri" w:cs="Calibri"/>
                <w:color w:val="000000" w:themeColor="text1"/>
              </w:rPr>
              <w:t xml:space="preserve">ystem. </w:t>
            </w:r>
            <w:r w:rsidR="000B1A4D" w:rsidRPr="003605D5">
              <w:rPr>
                <w:rFonts w:ascii="Calibri" w:eastAsia="Calibri" w:hAnsi="Calibri" w:cs="Calibri"/>
                <w:color w:val="000000" w:themeColor="text1"/>
              </w:rPr>
              <w:t>In addressing this issue, the biggest challenge lies in finding a balance between strong</w:t>
            </w:r>
            <w:r w:rsidR="005C0B1A" w:rsidRPr="003605D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03605D5">
              <w:rPr>
                <w:rFonts w:ascii="Calibri" w:eastAsia="Calibri" w:hAnsi="Calibri" w:cs="Calibri"/>
                <w:color w:val="000000" w:themeColor="text1"/>
              </w:rPr>
              <w:t>legal responses</w:t>
            </w:r>
            <w:r w:rsidR="000B1A4D" w:rsidRPr="003605D5">
              <w:rPr>
                <w:rFonts w:ascii="Calibri" w:eastAsia="Calibri" w:hAnsi="Calibri" w:cs="Calibri"/>
                <w:color w:val="000000" w:themeColor="text1"/>
              </w:rPr>
              <w:t xml:space="preserve"> to current and future technologies</w:t>
            </w:r>
            <w:r w:rsidRPr="003605D5">
              <w:rPr>
                <w:rFonts w:ascii="Calibri" w:eastAsia="Calibri" w:hAnsi="Calibri" w:cs="Calibri"/>
                <w:color w:val="000000" w:themeColor="text1"/>
              </w:rPr>
              <w:t>, whilst</w:t>
            </w:r>
            <w:r w:rsidR="000B1A4D" w:rsidRPr="003605D5">
              <w:rPr>
                <w:rFonts w:ascii="Calibri" w:eastAsia="Calibri" w:hAnsi="Calibri" w:cs="Calibri"/>
                <w:color w:val="000000" w:themeColor="text1"/>
              </w:rPr>
              <w:t xml:space="preserve"> also</w:t>
            </w:r>
            <w:r w:rsidRPr="003605D5">
              <w:rPr>
                <w:rFonts w:ascii="Calibri" w:eastAsia="Calibri" w:hAnsi="Calibri" w:cs="Calibri"/>
                <w:color w:val="000000" w:themeColor="text1"/>
              </w:rPr>
              <w:t xml:space="preserve"> trying to </w:t>
            </w:r>
            <w:r w:rsidR="000B1A4D" w:rsidRPr="003605D5">
              <w:rPr>
                <w:rFonts w:ascii="Calibri" w:eastAsia="Calibri" w:hAnsi="Calibri" w:cs="Calibri"/>
                <w:color w:val="000000" w:themeColor="text1"/>
              </w:rPr>
              <w:t>minimise</w:t>
            </w:r>
            <w:r w:rsidRPr="003605D5">
              <w:rPr>
                <w:rFonts w:ascii="Calibri" w:eastAsia="Calibri" w:hAnsi="Calibri" w:cs="Calibri"/>
                <w:color w:val="000000" w:themeColor="text1"/>
              </w:rPr>
              <w:t xml:space="preserve"> the implications of these on individual rights.</w:t>
            </w:r>
          </w:p>
          <w:p w14:paraId="7EB13FA3" w14:textId="70E35150" w:rsidR="00FD399A" w:rsidRPr="003605D5" w:rsidRDefault="00FD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</w:rPr>
            </w:pPr>
          </w:p>
          <w:p w14:paraId="6CABE7D4" w14:textId="2BC3FA0D" w:rsidR="00FD399A" w:rsidRPr="003605D5" w:rsidRDefault="00FD399A" w:rsidP="00FD399A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605D5">
              <w:rPr>
                <w:rFonts w:ascii="Calibri" w:eastAsia="Calibri" w:hAnsi="Calibri" w:cs="Calibri"/>
                <w:color w:val="000000" w:themeColor="text1"/>
              </w:rPr>
              <w:t>You are to select ONE issue that examines the use of technology in society and the impact</w:t>
            </w:r>
            <w:r w:rsidR="00A82B6F" w:rsidRPr="003605D5"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Pr="003605D5">
              <w:rPr>
                <w:rFonts w:ascii="Calibri" w:eastAsia="Calibri" w:hAnsi="Calibri" w:cs="Calibri"/>
                <w:color w:val="000000" w:themeColor="text1"/>
              </w:rPr>
              <w:t xml:space="preserve"> that</w:t>
            </w:r>
            <w:r w:rsidR="00A82B6F" w:rsidRPr="003605D5">
              <w:rPr>
                <w:rFonts w:ascii="Calibri" w:eastAsia="Calibri" w:hAnsi="Calibri" w:cs="Calibri"/>
                <w:color w:val="000000" w:themeColor="text1"/>
              </w:rPr>
              <w:t xml:space="preserve"> this</w:t>
            </w:r>
            <w:r w:rsidRPr="003605D5">
              <w:rPr>
                <w:rFonts w:ascii="Calibri" w:eastAsia="Calibri" w:hAnsi="Calibri" w:cs="Calibri"/>
                <w:color w:val="000000" w:themeColor="text1"/>
              </w:rPr>
              <w:t xml:space="preserve"> technology has on individuals. The issues that can be chosen include:</w:t>
            </w:r>
          </w:p>
          <w:p w14:paraId="0CD28686" w14:textId="6C98614A" w:rsidR="00FD399A" w:rsidRPr="003605D5" w:rsidRDefault="00FD399A" w:rsidP="00FD399A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3605D5">
              <w:rPr>
                <w:rFonts w:ascii="Calibri" w:eastAsia="Calibri" w:hAnsi="Calibri" w:cs="Calibri"/>
                <w:color w:val="000000" w:themeColor="text1"/>
              </w:rPr>
              <w:t>security and surveillance</w:t>
            </w:r>
            <w:r w:rsidR="003928AB" w:rsidRPr="003605D5">
              <w:rPr>
                <w:rFonts w:ascii="Calibri" w:eastAsia="Calibri" w:hAnsi="Calibri" w:cs="Calibri"/>
                <w:color w:val="000000" w:themeColor="text1"/>
              </w:rPr>
              <w:t xml:space="preserve"> (including the use of CCTV and other monitoring technologies)</w:t>
            </w:r>
          </w:p>
          <w:p w14:paraId="1F8341E5" w14:textId="2CD951B0" w:rsidR="006A531E" w:rsidRPr="003605D5" w:rsidRDefault="006A531E" w:rsidP="00FD399A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3605D5">
              <w:rPr>
                <w:rFonts w:ascii="Calibri" w:eastAsia="Calibri" w:hAnsi="Calibri" w:cs="Calibri"/>
                <w:color w:val="000000" w:themeColor="text1"/>
              </w:rPr>
              <w:t>genetic profiling</w:t>
            </w:r>
            <w:r w:rsidR="003928AB" w:rsidRPr="003605D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54FDB6DA" w14:textId="612B7384" w:rsidR="006A531E" w:rsidRPr="003605D5" w:rsidRDefault="006A531E" w:rsidP="00FD399A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3605D5">
              <w:rPr>
                <w:rFonts w:ascii="Calibri" w:eastAsia="Calibri" w:hAnsi="Calibri" w:cs="Calibri"/>
                <w:color w:val="000000" w:themeColor="text1"/>
              </w:rPr>
              <w:t>cyberspace</w:t>
            </w:r>
          </w:p>
          <w:p w14:paraId="22B6B0BE" w14:textId="5260C8D1" w:rsidR="006A531E" w:rsidRPr="003605D5" w:rsidRDefault="006A531E" w:rsidP="006A531E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3605D5">
              <w:rPr>
                <w:rFonts w:ascii="Calibri" w:eastAsia="Calibri" w:hAnsi="Calibri" w:cs="Calibri"/>
                <w:color w:val="000000" w:themeColor="text1"/>
              </w:rPr>
              <w:t>misuse of interactive technologies</w:t>
            </w:r>
            <w:r w:rsidR="003605D5" w:rsidRPr="003605D5">
              <w:rPr>
                <w:rFonts w:ascii="Calibri" w:eastAsia="Calibri" w:hAnsi="Calibri" w:cs="Calibri"/>
                <w:color w:val="000000" w:themeColor="text1"/>
              </w:rPr>
              <w:t xml:space="preserve"> (for example, mobile phones, social networking sites, video games).</w:t>
            </w:r>
          </w:p>
          <w:p w14:paraId="037F71E3" w14:textId="77777777" w:rsidR="00FD399A" w:rsidRDefault="00FD399A" w:rsidP="00FD399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4B40D593" w14:textId="4958421E" w:rsidR="00FD399A" w:rsidRDefault="00FD399A" w:rsidP="00FD399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You are to assume the role of a federal Member of Parliament and create a written speech to be ‘presented’ to parliament on your </w:t>
            </w:r>
            <w:r w:rsidR="003928AB">
              <w:rPr>
                <w:rFonts w:ascii="Calibri" w:eastAsia="Calibri" w:hAnsi="Calibri" w:cs="Calibri"/>
              </w:rPr>
              <w:t xml:space="preserve">selected </w:t>
            </w:r>
            <w:r>
              <w:rPr>
                <w:rFonts w:ascii="Calibri" w:eastAsia="Calibri" w:hAnsi="Calibri" w:cs="Calibri"/>
              </w:rPr>
              <w:t xml:space="preserve">issue. Please note that this is </w:t>
            </w:r>
            <w:r>
              <w:rPr>
                <w:rFonts w:ascii="Calibri" w:eastAsia="Calibri" w:hAnsi="Calibri" w:cs="Calibri"/>
                <w:b/>
              </w:rPr>
              <w:t>not</w:t>
            </w:r>
            <w:r>
              <w:rPr>
                <w:rFonts w:ascii="Calibri" w:eastAsia="Calibri" w:hAnsi="Calibri" w:cs="Calibri"/>
              </w:rPr>
              <w:t xml:space="preserve"> an oral presentation – you are only required to submit the transcript of your speech.</w:t>
            </w:r>
            <w:r w:rsidR="00E9558E">
              <w:rPr>
                <w:rFonts w:ascii="Calibri" w:eastAsia="Calibri" w:hAnsi="Calibri" w:cs="Calibri"/>
              </w:rPr>
              <w:t xml:space="preserve"> You may choose to record a </w:t>
            </w:r>
            <w:proofErr w:type="gramStart"/>
            <w:r w:rsidR="00E9558E">
              <w:rPr>
                <w:rFonts w:ascii="Calibri" w:eastAsia="Calibri" w:hAnsi="Calibri" w:cs="Calibri"/>
              </w:rPr>
              <w:t>podcast,</w:t>
            </w:r>
            <w:proofErr w:type="gramEnd"/>
            <w:r w:rsidR="00E9558E">
              <w:rPr>
                <w:rFonts w:ascii="Calibri" w:eastAsia="Calibri" w:hAnsi="Calibri" w:cs="Calibri"/>
              </w:rPr>
              <w:t xml:space="preserve"> however a transcript of the speech must be uploaded to canvas as well.</w:t>
            </w:r>
          </w:p>
          <w:p w14:paraId="114E4684" w14:textId="77777777" w:rsidR="00FD399A" w:rsidRDefault="00FD399A" w:rsidP="00FD399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1DB31A0C" w14:textId="04E39550" w:rsidR="00EA38BC" w:rsidRDefault="00FD399A" w:rsidP="00FD399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Your speech will need to </w:t>
            </w:r>
            <w:r>
              <w:rPr>
                <w:rFonts w:ascii="Calibri" w:eastAsia="Calibri" w:hAnsi="Calibri" w:cs="Calibri"/>
                <w:b/>
              </w:rPr>
              <w:t>describe</w:t>
            </w:r>
            <w:r>
              <w:rPr>
                <w:rFonts w:ascii="Calibri" w:eastAsia="Calibri" w:hAnsi="Calibri" w:cs="Calibri"/>
              </w:rPr>
              <w:t xml:space="preserve"> the key issues and challenges technology presents and </w:t>
            </w:r>
            <w:r>
              <w:rPr>
                <w:rFonts w:ascii="Calibri" w:eastAsia="Calibri" w:hAnsi="Calibri" w:cs="Calibri"/>
                <w:b/>
              </w:rPr>
              <w:t>account</w:t>
            </w:r>
            <w:r>
              <w:rPr>
                <w:rFonts w:ascii="Calibri" w:eastAsia="Calibri" w:hAnsi="Calibri" w:cs="Calibri"/>
              </w:rPr>
              <w:t xml:space="preserve"> for the perspectives of different groups</w:t>
            </w:r>
            <w:r w:rsidR="00E9558E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 in relation to your chosen issue</w:t>
            </w:r>
            <w:r w:rsidR="00E9558E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962F3F">
              <w:rPr>
                <w:rFonts w:ascii="Calibri" w:eastAsia="Calibri" w:hAnsi="Calibri" w:cs="Calibri"/>
              </w:rPr>
              <w:t>that highlight the need for law reform.</w:t>
            </w:r>
          </w:p>
          <w:p w14:paraId="3E445C06" w14:textId="77777777" w:rsidR="009A1CA8" w:rsidRDefault="009A1CA8" w:rsidP="00962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9A1CA8" w14:paraId="388F60A1" w14:textId="77777777" w:rsidTr="4471E767">
        <w:trPr>
          <w:trHeight w:val="900"/>
        </w:trPr>
        <w:tc>
          <w:tcPr>
            <w:tcW w:w="10350" w:type="dxa"/>
            <w:gridSpan w:val="2"/>
            <w:tcBorders>
              <w:top w:val="single" w:sz="24" w:space="0" w:color="000000" w:themeColor="text1"/>
              <w:bottom w:val="single" w:sz="24" w:space="0" w:color="000000" w:themeColor="text1"/>
            </w:tcBorders>
          </w:tcPr>
          <w:p w14:paraId="3F367664" w14:textId="17B8C431" w:rsidR="009A1CA8" w:rsidRDefault="009A1CA8" w:rsidP="4471E767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AF358AA" w14:textId="2278DF93" w:rsidR="009A1CA8" w:rsidRDefault="008065A9" w:rsidP="4471E767">
            <w:pPr>
              <w:rPr>
                <w:rFonts w:ascii="Calibri" w:eastAsia="Calibri" w:hAnsi="Calibri" w:cs="Calibri"/>
                <w:b/>
                <w:bCs/>
              </w:rPr>
            </w:pPr>
            <w:r w:rsidRPr="4471E767">
              <w:rPr>
                <w:rFonts w:ascii="Calibri" w:eastAsia="Calibri" w:hAnsi="Calibri" w:cs="Calibri"/>
                <w:b/>
                <w:bCs/>
              </w:rPr>
              <w:t>ASSESSMENT CRITERIA:</w:t>
            </w:r>
          </w:p>
          <w:p w14:paraId="026A6927" w14:textId="3A70B600" w:rsidR="001D7686" w:rsidRDefault="008065A9" w:rsidP="001D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49619B92">
              <w:rPr>
                <w:rFonts w:ascii="Calibri" w:eastAsia="Calibri" w:hAnsi="Calibri" w:cs="Calibri"/>
              </w:rPr>
              <w:t xml:space="preserve">To complete this </w:t>
            </w:r>
            <w:r w:rsidR="10BDC18D" w:rsidRPr="49619B92">
              <w:rPr>
                <w:rFonts w:ascii="Calibri" w:eastAsia="Calibri" w:hAnsi="Calibri" w:cs="Calibri"/>
              </w:rPr>
              <w:t>task,</w:t>
            </w:r>
            <w:r w:rsidRPr="49619B92">
              <w:rPr>
                <w:rFonts w:ascii="Calibri" w:eastAsia="Calibri" w:hAnsi="Calibri" w:cs="Calibri"/>
              </w:rPr>
              <w:t xml:space="preserve"> y</w:t>
            </w:r>
            <w:r w:rsidR="001D7686">
              <w:rPr>
                <w:rFonts w:ascii="Calibri" w:eastAsia="Calibri" w:hAnsi="Calibri" w:cs="Calibri"/>
              </w:rPr>
              <w:t>ou will:</w:t>
            </w:r>
          </w:p>
          <w:p w14:paraId="78F801D2" w14:textId="77777777" w:rsidR="00C52826" w:rsidRDefault="00C52826" w:rsidP="001D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0DE2D4AF" w14:textId="79FCAD96" w:rsidR="00E9558E" w:rsidRPr="00E9558E" w:rsidRDefault="006A531E" w:rsidP="00E9558E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 w:rsidRPr="00E9558E">
              <w:rPr>
                <w:rFonts w:ascii="Calibri" w:eastAsia="Calibri" w:hAnsi="Calibri" w:cs="Calibri"/>
                <w:b/>
              </w:rPr>
              <w:t>D</w:t>
            </w:r>
            <w:r w:rsidR="002252A8" w:rsidRPr="00E9558E">
              <w:rPr>
                <w:rFonts w:ascii="Calibri" w:eastAsia="Calibri" w:hAnsi="Calibri" w:cs="Calibri"/>
                <w:b/>
              </w:rPr>
              <w:t>escribe</w:t>
            </w:r>
            <w:r w:rsidR="002252A8" w:rsidRPr="00E9558E">
              <w:rPr>
                <w:rFonts w:ascii="Calibri" w:eastAsia="Calibri" w:hAnsi="Calibri" w:cs="Calibri"/>
              </w:rPr>
              <w:t xml:space="preserve"> </w:t>
            </w:r>
            <w:r w:rsidR="006E7A7F" w:rsidRPr="00E9558E">
              <w:rPr>
                <w:rFonts w:ascii="Calibri" w:eastAsia="Calibri" w:hAnsi="Calibri" w:cs="Calibri"/>
              </w:rPr>
              <w:t xml:space="preserve">how the use of </w:t>
            </w:r>
            <w:r w:rsidR="00E9558E" w:rsidRPr="00E9558E">
              <w:rPr>
                <w:rFonts w:ascii="Calibri" w:eastAsia="Calibri" w:hAnsi="Calibri" w:cs="Calibri"/>
              </w:rPr>
              <w:t xml:space="preserve">the relevant </w:t>
            </w:r>
            <w:r w:rsidR="006E7A7F" w:rsidRPr="00E9558E">
              <w:rPr>
                <w:rFonts w:ascii="Calibri" w:eastAsia="Calibri" w:hAnsi="Calibri" w:cs="Calibri"/>
              </w:rPr>
              <w:t>technology impacts on individual rights.</w:t>
            </w:r>
          </w:p>
          <w:p w14:paraId="0BEAC1B3" w14:textId="6F89655E" w:rsidR="00E9558E" w:rsidRPr="00E9558E" w:rsidRDefault="2F1220FD" w:rsidP="00E9558E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 w:rsidRPr="00E9558E">
              <w:rPr>
                <w:rFonts w:ascii="Calibri" w:eastAsia="Calibri" w:hAnsi="Calibri" w:cs="Calibri"/>
                <w:b/>
                <w:bCs/>
              </w:rPr>
              <w:t>D</w:t>
            </w:r>
            <w:r w:rsidR="7ECB02B9" w:rsidRPr="00E9558E">
              <w:rPr>
                <w:rFonts w:ascii="Calibri" w:eastAsia="Calibri" w:hAnsi="Calibri" w:cs="Calibri"/>
                <w:b/>
                <w:bCs/>
              </w:rPr>
              <w:t>escribe</w:t>
            </w:r>
            <w:r w:rsidR="7ECB02B9" w:rsidRPr="00E9558E">
              <w:rPr>
                <w:rFonts w:ascii="Calibri" w:eastAsia="Calibri" w:hAnsi="Calibri" w:cs="Calibri"/>
              </w:rPr>
              <w:t xml:space="preserve"> the current laws</w:t>
            </w:r>
            <w:r w:rsidR="00E9558E">
              <w:rPr>
                <w:rFonts w:ascii="Calibri" w:eastAsia="Calibri" w:hAnsi="Calibri" w:cs="Calibri"/>
              </w:rPr>
              <w:t xml:space="preserve"> (consider common</w:t>
            </w:r>
            <w:r w:rsidR="00A82B6F">
              <w:rPr>
                <w:rFonts w:ascii="Calibri" w:eastAsia="Calibri" w:hAnsi="Calibri" w:cs="Calibri"/>
              </w:rPr>
              <w:t xml:space="preserve"> (decisions made by courts)</w:t>
            </w:r>
            <w:r w:rsidR="00E9558E">
              <w:rPr>
                <w:rFonts w:ascii="Calibri" w:eastAsia="Calibri" w:hAnsi="Calibri" w:cs="Calibri"/>
              </w:rPr>
              <w:t xml:space="preserve"> and statute</w:t>
            </w:r>
            <w:r w:rsidR="00A82B6F">
              <w:rPr>
                <w:rFonts w:ascii="Calibri" w:eastAsia="Calibri" w:hAnsi="Calibri" w:cs="Calibri"/>
              </w:rPr>
              <w:t xml:space="preserve"> (laws written by parliament)</w:t>
            </w:r>
            <w:r w:rsidR="00E9558E">
              <w:rPr>
                <w:rFonts w:ascii="Calibri" w:eastAsia="Calibri" w:hAnsi="Calibri" w:cs="Calibri"/>
              </w:rPr>
              <w:t xml:space="preserve"> laws)</w:t>
            </w:r>
            <w:r w:rsidR="7ECB02B9" w:rsidRPr="00E9558E">
              <w:rPr>
                <w:rFonts w:ascii="Calibri" w:eastAsia="Calibri" w:hAnsi="Calibri" w:cs="Calibri"/>
              </w:rPr>
              <w:t xml:space="preserve"> </w:t>
            </w:r>
            <w:r w:rsidR="00E9558E">
              <w:rPr>
                <w:rFonts w:ascii="Calibri" w:eastAsia="Calibri" w:hAnsi="Calibri" w:cs="Calibri"/>
              </w:rPr>
              <w:t xml:space="preserve">that exist </w:t>
            </w:r>
            <w:r w:rsidRPr="00E9558E">
              <w:rPr>
                <w:rFonts w:ascii="Calibri" w:eastAsia="Calibri" w:hAnsi="Calibri" w:cs="Calibri"/>
              </w:rPr>
              <w:t xml:space="preserve">in Australia </w:t>
            </w:r>
            <w:r w:rsidR="00E9558E">
              <w:rPr>
                <w:rFonts w:ascii="Calibri" w:eastAsia="Calibri" w:hAnsi="Calibri" w:cs="Calibri"/>
              </w:rPr>
              <w:t xml:space="preserve">for your issue </w:t>
            </w:r>
            <w:r w:rsidRPr="00E9558E">
              <w:rPr>
                <w:rFonts w:ascii="Calibri" w:eastAsia="Calibri" w:hAnsi="Calibri" w:cs="Calibri"/>
              </w:rPr>
              <w:t xml:space="preserve">and </w:t>
            </w:r>
            <w:r w:rsidR="00E9558E" w:rsidRPr="00E9558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describe </w:t>
            </w:r>
            <w:r w:rsidR="00E9558E" w:rsidRPr="4471E767">
              <w:rPr>
                <w:rFonts w:ascii="Calibri" w:eastAsia="Calibri" w:hAnsi="Calibri" w:cs="Calibri"/>
                <w:color w:val="000000" w:themeColor="text1"/>
              </w:rPr>
              <w:t xml:space="preserve">any specific </w:t>
            </w:r>
            <w:r w:rsidR="00E9558E">
              <w:rPr>
                <w:rFonts w:ascii="Calibri" w:eastAsia="Calibri" w:hAnsi="Calibri" w:cs="Calibri"/>
              </w:rPr>
              <w:t>challenges</w:t>
            </w:r>
            <w:r w:rsidR="00E9558E" w:rsidRPr="4471E767">
              <w:rPr>
                <w:rFonts w:ascii="Calibri" w:eastAsia="Calibri" w:hAnsi="Calibri" w:cs="Calibri"/>
              </w:rPr>
              <w:t xml:space="preserve"> with the current legal approaches</w:t>
            </w:r>
            <w:r w:rsidR="00E9558E">
              <w:rPr>
                <w:rFonts w:ascii="Calibri" w:eastAsia="Calibri" w:hAnsi="Calibri" w:cs="Calibri"/>
              </w:rPr>
              <w:t>.</w:t>
            </w:r>
          </w:p>
          <w:p w14:paraId="348DC42D" w14:textId="7B22E353" w:rsidR="009A1CA8" w:rsidRPr="00E9558E" w:rsidRDefault="5A8CA32E" w:rsidP="00E9558E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 w:rsidRPr="00E9558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Account </w:t>
            </w:r>
            <w:r w:rsidRPr="00E9558E">
              <w:rPr>
                <w:rFonts w:ascii="Calibri" w:eastAsia="Calibri" w:hAnsi="Calibri" w:cs="Calibri"/>
                <w:color w:val="000000" w:themeColor="text1"/>
              </w:rPr>
              <w:t>for the views</w:t>
            </w:r>
            <w:r w:rsidRPr="00E9558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00E9558E">
              <w:rPr>
                <w:rFonts w:ascii="Calibri" w:eastAsia="Calibri" w:hAnsi="Calibri" w:cs="Calibri"/>
                <w:color w:val="000000" w:themeColor="text1"/>
              </w:rPr>
              <w:t>of different groups</w:t>
            </w:r>
            <w:r w:rsidR="081473C8" w:rsidRPr="00E9558E">
              <w:rPr>
                <w:rFonts w:ascii="Calibri" w:eastAsia="Calibri" w:hAnsi="Calibri" w:cs="Calibri"/>
                <w:color w:val="000000" w:themeColor="text1"/>
              </w:rPr>
              <w:t xml:space="preserve"> in society</w:t>
            </w:r>
            <w:r w:rsidRPr="00E9558E">
              <w:rPr>
                <w:rFonts w:ascii="Calibri" w:eastAsia="Calibri" w:hAnsi="Calibri" w:cs="Calibri"/>
                <w:color w:val="000000" w:themeColor="text1"/>
              </w:rPr>
              <w:t xml:space="preserve"> regarding the </w:t>
            </w:r>
            <w:r w:rsidR="081473C8" w:rsidRPr="00E9558E">
              <w:rPr>
                <w:rFonts w:ascii="Calibri" w:eastAsia="Calibri" w:hAnsi="Calibri" w:cs="Calibri"/>
                <w:color w:val="000000" w:themeColor="text1"/>
              </w:rPr>
              <w:t xml:space="preserve">implications of </w:t>
            </w:r>
            <w:r w:rsidR="00E9558E">
              <w:rPr>
                <w:rFonts w:ascii="Calibri" w:eastAsia="Calibri" w:hAnsi="Calibri" w:cs="Calibri"/>
                <w:color w:val="000000" w:themeColor="text1"/>
              </w:rPr>
              <w:t xml:space="preserve">your issue </w:t>
            </w:r>
            <w:r w:rsidR="14F070E8" w:rsidRPr="00E9558E">
              <w:rPr>
                <w:rFonts w:ascii="Calibri" w:eastAsia="Calibri" w:hAnsi="Calibri" w:cs="Calibri"/>
                <w:color w:val="000000" w:themeColor="text1"/>
              </w:rPr>
              <w:t>and the need for law reform</w:t>
            </w:r>
            <w:r w:rsidR="081473C8" w:rsidRPr="00E9558E">
              <w:rPr>
                <w:rFonts w:ascii="Calibri" w:eastAsia="Calibri" w:hAnsi="Calibri" w:cs="Calibri"/>
                <w:color w:val="000000" w:themeColor="text1"/>
              </w:rPr>
              <w:t>.</w:t>
            </w:r>
            <w:r w:rsidR="00E9558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825FFD" w:rsidRPr="00E9558E">
              <w:rPr>
                <w:rFonts w:ascii="Calibri" w:eastAsia="Calibri" w:hAnsi="Calibri" w:cs="Calibri"/>
                <w:bCs/>
                <w:color w:val="000000"/>
              </w:rPr>
              <w:t xml:space="preserve">Consider at least </w:t>
            </w:r>
            <w:r w:rsidR="00E9558E">
              <w:rPr>
                <w:rFonts w:ascii="Calibri" w:eastAsia="Calibri" w:hAnsi="Calibri" w:cs="Calibri"/>
                <w:bCs/>
                <w:color w:val="000000"/>
              </w:rPr>
              <w:t>THREE (</w:t>
            </w:r>
            <w:r w:rsidR="00825FFD" w:rsidRPr="00E9558E">
              <w:rPr>
                <w:rFonts w:ascii="Calibri" w:eastAsia="Calibri" w:hAnsi="Calibri" w:cs="Calibri"/>
                <w:bCs/>
                <w:color w:val="000000"/>
              </w:rPr>
              <w:t>3</w:t>
            </w:r>
            <w:r w:rsidR="00E9558E">
              <w:rPr>
                <w:rFonts w:ascii="Calibri" w:eastAsia="Calibri" w:hAnsi="Calibri" w:cs="Calibri"/>
                <w:bCs/>
                <w:color w:val="000000"/>
              </w:rPr>
              <w:t>)</w:t>
            </w:r>
            <w:r w:rsidR="00825FFD" w:rsidRPr="00E9558E">
              <w:rPr>
                <w:rFonts w:ascii="Calibri" w:eastAsia="Calibri" w:hAnsi="Calibri" w:cs="Calibri"/>
                <w:bCs/>
                <w:color w:val="000000"/>
              </w:rPr>
              <w:t xml:space="preserve"> different perspectives, for example, </w:t>
            </w:r>
            <w:r w:rsidR="002252A8" w:rsidRPr="00E9558E">
              <w:rPr>
                <w:rFonts w:ascii="Calibri" w:eastAsia="Calibri" w:hAnsi="Calibri" w:cs="Calibri"/>
                <w:color w:val="000000"/>
              </w:rPr>
              <w:t>government bodies or MPs, legal profession</w:t>
            </w:r>
            <w:r w:rsidR="009A2FB9" w:rsidRPr="00E9558E">
              <w:rPr>
                <w:rFonts w:ascii="Calibri" w:eastAsia="Calibri" w:hAnsi="Calibri" w:cs="Calibri"/>
                <w:color w:val="000000"/>
              </w:rPr>
              <w:t>als</w:t>
            </w:r>
            <w:r w:rsidR="002252A8" w:rsidRPr="00E9558E">
              <w:rPr>
                <w:rFonts w:ascii="Calibri" w:eastAsia="Calibri" w:hAnsi="Calibri" w:cs="Calibri"/>
                <w:color w:val="000000"/>
              </w:rPr>
              <w:t>, NGOs and civil rights groups</w:t>
            </w:r>
            <w:r w:rsidR="00E9558E">
              <w:rPr>
                <w:rFonts w:ascii="Calibri" w:eastAsia="Calibri" w:hAnsi="Calibri" w:cs="Calibri"/>
                <w:color w:val="000000"/>
              </w:rPr>
              <w:t xml:space="preserve"> that seek to initiate law reform.</w:t>
            </w:r>
          </w:p>
          <w:p w14:paraId="6DC4D753" w14:textId="77777777" w:rsidR="00E9558E" w:rsidRPr="00E9558E" w:rsidRDefault="00E9558E" w:rsidP="00E95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3DABB6D5" w14:textId="4CB1C16C" w:rsidR="009A1CA8" w:rsidRDefault="00806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49619B92">
              <w:rPr>
                <w:rFonts w:ascii="Calibri" w:eastAsia="Calibri" w:hAnsi="Calibri" w:cs="Calibri"/>
              </w:rPr>
              <w:t xml:space="preserve">As part of your </w:t>
            </w:r>
            <w:r w:rsidR="001D7686">
              <w:rPr>
                <w:rFonts w:ascii="Calibri" w:eastAsia="Calibri" w:hAnsi="Calibri" w:cs="Calibri"/>
              </w:rPr>
              <w:t>response</w:t>
            </w:r>
            <w:r w:rsidR="6B22F43C" w:rsidRPr="49619B92">
              <w:rPr>
                <w:rFonts w:ascii="Calibri" w:eastAsia="Calibri" w:hAnsi="Calibri" w:cs="Calibri"/>
              </w:rPr>
              <w:t>,</w:t>
            </w:r>
            <w:r w:rsidRPr="49619B92">
              <w:rPr>
                <w:rFonts w:ascii="Calibri" w:eastAsia="Calibri" w:hAnsi="Calibri" w:cs="Calibri"/>
              </w:rPr>
              <w:t xml:space="preserve"> you</w:t>
            </w:r>
            <w:r w:rsidRPr="49619B92">
              <w:rPr>
                <w:rFonts w:ascii="Calibri" w:eastAsia="Calibri" w:hAnsi="Calibri" w:cs="Calibri"/>
                <w:color w:val="000000" w:themeColor="text1"/>
              </w:rPr>
              <w:t xml:space="preserve"> are to:</w:t>
            </w:r>
          </w:p>
          <w:p w14:paraId="7F91E3F7" w14:textId="5A88F2F2" w:rsidR="009A1CA8" w:rsidRDefault="008065A9" w:rsidP="00E9558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Incorporat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 xml:space="preserve"> appropriate legal terminology and </w:t>
            </w:r>
            <w:r w:rsidR="00E9558E">
              <w:rPr>
                <w:rFonts w:ascii="Calibri" w:eastAsia="Calibri" w:hAnsi="Calibri" w:cs="Calibri"/>
                <w:color w:val="000000"/>
              </w:rPr>
              <w:t>concepts</w:t>
            </w:r>
          </w:p>
          <w:p w14:paraId="52DD0E7F" w14:textId="005C8CF5" w:rsidR="00E9558E" w:rsidRDefault="00E9558E" w:rsidP="00E9558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Outline relevant cases and legislation</w:t>
            </w:r>
          </w:p>
          <w:p w14:paraId="51431CC8" w14:textId="0FC7F188" w:rsidR="002252A8" w:rsidRPr="002252A8" w:rsidRDefault="002252A8" w:rsidP="00E9558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Identify opportunities for further law reform</w:t>
            </w:r>
          </w:p>
          <w:p w14:paraId="5E1D6BF1" w14:textId="646C488D" w:rsidR="001D7686" w:rsidRDefault="001D7686" w:rsidP="00E9558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Provide </w:t>
            </w:r>
            <w:r w:rsidR="00E9558E"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</w:rPr>
              <w:t>c</w:t>
            </w:r>
            <w:r w:rsidR="002252A8">
              <w:rPr>
                <w:rFonts w:ascii="Calibri" w:eastAsia="Calibri" w:hAnsi="Calibri" w:cs="Calibri"/>
              </w:rPr>
              <w:t>ohesive, well-written</w:t>
            </w:r>
            <w:r>
              <w:rPr>
                <w:rFonts w:ascii="Calibri" w:eastAsia="Calibri" w:hAnsi="Calibri" w:cs="Calibri"/>
              </w:rPr>
              <w:t xml:space="preserve"> and well-structured response that contain</w:t>
            </w:r>
            <w:r w:rsidR="00E9558E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 xml:space="preserve"> information relevant to the question</w:t>
            </w:r>
          </w:p>
          <w:p w14:paraId="68E9C775" w14:textId="6ED6BFD9" w:rsidR="002252A8" w:rsidRDefault="002252A8" w:rsidP="00E9558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1553FA2E">
              <w:rPr>
                <w:rFonts w:ascii="Calibri" w:eastAsia="Calibri" w:hAnsi="Calibri" w:cs="Calibri"/>
              </w:rPr>
              <w:t>Respond to the relevant directive verb</w:t>
            </w:r>
            <w:r w:rsidR="00E9558E">
              <w:rPr>
                <w:rFonts w:ascii="Calibri" w:eastAsia="Calibri" w:hAnsi="Calibri" w:cs="Calibri"/>
              </w:rPr>
              <w:t>s</w:t>
            </w:r>
          </w:p>
          <w:p w14:paraId="3F8AD54D" w14:textId="2CE423B4" w:rsidR="00E9558E" w:rsidRDefault="00E9558E" w:rsidP="00E9558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Use appropriate language suitable for a speech in parliament</w:t>
            </w:r>
          </w:p>
          <w:p w14:paraId="12B87362" w14:textId="013C56B7" w:rsidR="002252A8" w:rsidRDefault="002252A8" w:rsidP="00E9558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Include evidence of in-depth research as per your bibliography (see below for how to structure this)</w:t>
            </w:r>
          </w:p>
          <w:p w14:paraId="686AAD74" w14:textId="37BD46F8" w:rsidR="00E9558E" w:rsidRDefault="00E9558E" w:rsidP="00E9558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Ensure the speech is your own work and that AI tools are not used to generate your response.</w:t>
            </w:r>
          </w:p>
          <w:p w14:paraId="26CA4395" w14:textId="34DE1666" w:rsidR="009A1CA8" w:rsidRDefault="009A1CA8" w:rsidP="00481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</w:tbl>
    <w:p w14:paraId="6F7ACE7C" w14:textId="73FFAC1C" w:rsidR="009A1CA8" w:rsidRDefault="009A1CA8">
      <w:pPr>
        <w:rPr>
          <w:rFonts w:ascii="Calibri" w:eastAsia="Calibri" w:hAnsi="Calibri" w:cs="Calibri"/>
          <w:color w:val="0070C0"/>
        </w:rPr>
      </w:pPr>
    </w:p>
    <w:p w14:paraId="72ECBD1D" w14:textId="7F200063" w:rsidR="00E9558E" w:rsidRDefault="00E9558E">
      <w:pPr>
        <w:rPr>
          <w:rFonts w:ascii="Calibri" w:eastAsia="Calibri" w:hAnsi="Calibri" w:cs="Calibri"/>
          <w:color w:val="0070C0"/>
        </w:rPr>
      </w:pPr>
    </w:p>
    <w:p w14:paraId="09BBC3BD" w14:textId="77777777" w:rsidR="00E9558E" w:rsidRDefault="00E9558E">
      <w:pPr>
        <w:rPr>
          <w:rFonts w:ascii="Calibri" w:eastAsia="Calibri" w:hAnsi="Calibri" w:cs="Calibri"/>
          <w:color w:val="0070C0"/>
        </w:rPr>
      </w:pPr>
    </w:p>
    <w:tbl>
      <w:tblPr>
        <w:tblW w:w="10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0"/>
      </w:tblGrid>
      <w:tr w:rsidR="002252A8" w14:paraId="5DB1549E" w14:textId="77777777" w:rsidTr="00034C05">
        <w:trPr>
          <w:trHeight w:val="1698"/>
        </w:trPr>
        <w:tc>
          <w:tcPr>
            <w:tcW w:w="10450" w:type="dxa"/>
          </w:tcPr>
          <w:p w14:paraId="677AF9A7" w14:textId="77777777" w:rsidR="002252A8" w:rsidRDefault="002252A8" w:rsidP="00034C05">
            <w:pPr>
              <w:widowControl w:val="0"/>
              <w:spacing w:line="288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USEFUL TIPS AND RESOURCES – Writing a Bibliography</w:t>
            </w:r>
          </w:p>
          <w:p w14:paraId="73C87619" w14:textId="77777777" w:rsidR="002252A8" w:rsidRPr="00B32D6E" w:rsidRDefault="002252A8" w:rsidP="00034C05">
            <w:pPr>
              <w:spacing w:after="80"/>
            </w:pPr>
            <w:r w:rsidRPr="00B32D6E">
              <w:rPr>
                <w:rFonts w:ascii="Calibri" w:hAnsi="Calibri" w:cs="Calibri"/>
                <w:color w:val="000000"/>
              </w:rPr>
              <w:t>A bibliography</w:t>
            </w:r>
            <w:r w:rsidRPr="00B32D6E">
              <w:rPr>
                <w:rFonts w:ascii="Calibri" w:hAnsi="Calibri" w:cs="Calibri"/>
                <w:color w:val="E61900"/>
              </w:rPr>
              <w:t xml:space="preserve"> </w:t>
            </w:r>
            <w:r w:rsidRPr="00B32D6E">
              <w:rPr>
                <w:rFonts w:ascii="Calibri" w:hAnsi="Calibri" w:cs="Calibri"/>
                <w:color w:val="000000"/>
              </w:rPr>
              <w:t>is an important means of acknowledging the sources of your information. It is important that you follow the established rules below regarding what to include in a bibliography and its correct layout.</w:t>
            </w:r>
          </w:p>
          <w:p w14:paraId="6C6795A4" w14:textId="77777777" w:rsidR="002252A8" w:rsidRPr="00B32D6E" w:rsidRDefault="002252A8" w:rsidP="00034C05">
            <w:pPr>
              <w:shd w:val="clear" w:color="auto" w:fill="FFFFFF"/>
              <w:spacing w:after="280"/>
            </w:pPr>
            <w:r w:rsidRPr="00B32D6E">
              <w:rPr>
                <w:rFonts w:ascii="Calibri" w:hAnsi="Calibri" w:cs="Calibri"/>
                <w:b/>
                <w:bCs/>
                <w:color w:val="000000"/>
              </w:rPr>
              <w:t>General guidelines and information:</w:t>
            </w:r>
          </w:p>
          <w:p w14:paraId="5CE49875" w14:textId="77777777" w:rsidR="002252A8" w:rsidRPr="00B32D6E" w:rsidRDefault="002252A8" w:rsidP="002252A8">
            <w:pPr>
              <w:numPr>
                <w:ilvl w:val="0"/>
                <w:numId w:val="6"/>
              </w:numPr>
              <w:shd w:val="clear" w:color="auto" w:fill="FFFFFF"/>
              <w:spacing w:before="280"/>
              <w:textAlignment w:val="baseline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B32D6E">
              <w:rPr>
                <w:rFonts w:ascii="Calibri" w:hAnsi="Calibri" w:cs="Calibri"/>
                <w:color w:val="000000"/>
              </w:rPr>
              <w:t>keep a record of the sources you use as you go</w:t>
            </w:r>
          </w:p>
          <w:p w14:paraId="48B99F4A" w14:textId="77777777" w:rsidR="002252A8" w:rsidRPr="00B32D6E" w:rsidRDefault="002252A8" w:rsidP="002252A8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B32D6E">
              <w:rPr>
                <w:rFonts w:ascii="Calibri" w:hAnsi="Calibri" w:cs="Calibri"/>
                <w:color w:val="000000"/>
              </w:rPr>
              <w:t>add your bibliography on a separately at end of your work with the heading </w:t>
            </w:r>
            <w:r w:rsidRPr="00B32D6E">
              <w:rPr>
                <w:rFonts w:ascii="Calibri" w:hAnsi="Calibri" w:cs="Calibri"/>
                <w:b/>
                <w:bCs/>
                <w:color w:val="000000"/>
              </w:rPr>
              <w:t>Bibliography</w:t>
            </w:r>
          </w:p>
          <w:p w14:paraId="1420AB1C" w14:textId="77777777" w:rsidR="002252A8" w:rsidRPr="00B32D6E" w:rsidRDefault="002252A8" w:rsidP="002252A8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B32D6E">
              <w:rPr>
                <w:rFonts w:ascii="Calibri" w:hAnsi="Calibri" w:cs="Calibri"/>
                <w:color w:val="000000"/>
              </w:rPr>
              <w:t>arrange items in alphabetical order according to author, or title when there is no author</w:t>
            </w:r>
          </w:p>
          <w:p w14:paraId="445100C0" w14:textId="77777777" w:rsidR="002252A8" w:rsidRPr="00B32D6E" w:rsidRDefault="002252A8" w:rsidP="002252A8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B32D6E">
              <w:rPr>
                <w:rFonts w:ascii="Calibri" w:hAnsi="Calibri" w:cs="Calibri"/>
                <w:color w:val="000000"/>
              </w:rPr>
              <w:t>use italics for the main title</w:t>
            </w:r>
          </w:p>
          <w:p w14:paraId="7296ACB3" w14:textId="77777777" w:rsidR="002252A8" w:rsidRPr="00B32D6E" w:rsidRDefault="002252A8" w:rsidP="002252A8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B32D6E">
              <w:rPr>
                <w:rFonts w:ascii="Calibri" w:hAnsi="Calibri" w:cs="Calibri"/>
                <w:color w:val="000000"/>
              </w:rPr>
              <w:t>take note of correct punctuation, as shown in examples</w:t>
            </w:r>
          </w:p>
          <w:p w14:paraId="196C3EE6" w14:textId="77777777" w:rsidR="002252A8" w:rsidRPr="00B32D6E" w:rsidRDefault="002252A8" w:rsidP="002252A8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B32D6E">
              <w:rPr>
                <w:rFonts w:ascii="Calibri" w:hAnsi="Calibri" w:cs="Calibri"/>
                <w:color w:val="000000"/>
              </w:rPr>
              <w:t>Include the date on which you viewed website pages and add the URL.</w:t>
            </w:r>
          </w:p>
          <w:p w14:paraId="68B5B85F" w14:textId="77777777" w:rsidR="002252A8" w:rsidRPr="00B32D6E" w:rsidRDefault="002252A8" w:rsidP="002252A8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B32D6E">
              <w:rPr>
                <w:rFonts w:ascii="Calibri" w:hAnsi="Calibri" w:cs="Calibri"/>
                <w:color w:val="000000"/>
              </w:rPr>
              <w:t>p. stands for page; pp. for pages.</w:t>
            </w:r>
          </w:p>
          <w:p w14:paraId="1E6F04E8" w14:textId="77777777" w:rsidR="002252A8" w:rsidRPr="00B32D6E" w:rsidRDefault="002252A8" w:rsidP="00034C05">
            <w:pPr>
              <w:shd w:val="clear" w:color="auto" w:fill="FFFFFF"/>
              <w:ind w:left="720"/>
              <w:textAlignment w:val="baseline"/>
              <w:rPr>
                <w:rFonts w:ascii="Noto Sans Symbols" w:hAnsi="Noto Sans Symbols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0"/>
            </w:tblGrid>
            <w:tr w:rsidR="002252A8" w:rsidRPr="00B32D6E" w14:paraId="60D6A4A0" w14:textId="77777777" w:rsidTr="00034C05">
              <w:trPr>
                <w:trHeight w:val="407"/>
              </w:trPr>
              <w:tc>
                <w:tcPr>
                  <w:tcW w:w="9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41BFD71" w14:textId="77777777" w:rsidR="002252A8" w:rsidRPr="00B32D6E" w:rsidRDefault="002252A8" w:rsidP="00034C05">
                  <w:pPr>
                    <w:shd w:val="clear" w:color="auto" w:fill="FFFFFF"/>
                    <w:spacing w:after="80"/>
                  </w:pPr>
                  <w:r w:rsidRPr="00B32D6E">
                    <w:rPr>
                      <w:rFonts w:ascii="Calibri" w:hAnsi="Calibri" w:cs="Calibri"/>
                      <w:b/>
                      <w:bCs/>
                      <w:color w:val="000000"/>
                    </w:rPr>
                    <w:lastRenderedPageBreak/>
                    <w:t>Examples</w:t>
                  </w:r>
                </w:p>
              </w:tc>
            </w:tr>
            <w:tr w:rsidR="002252A8" w:rsidRPr="00B32D6E" w14:paraId="7C816129" w14:textId="77777777" w:rsidTr="00034C05">
              <w:trPr>
                <w:trHeight w:val="1025"/>
              </w:trPr>
              <w:tc>
                <w:tcPr>
                  <w:tcW w:w="9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5768065" w14:textId="77777777" w:rsidR="002252A8" w:rsidRPr="00B32D6E" w:rsidRDefault="002252A8" w:rsidP="00034C05">
                  <w:pPr>
                    <w:shd w:val="clear" w:color="auto" w:fill="FFFFFF"/>
                  </w:pPr>
                  <w:r w:rsidRPr="00B32D6E">
                    <w:rPr>
                      <w:rFonts w:ascii="Calibri" w:hAnsi="Calibri" w:cs="Calibri"/>
                      <w:b/>
                      <w:bCs/>
                      <w:color w:val="000000"/>
                    </w:rPr>
                    <w:t>Books</w:t>
                  </w:r>
                  <w:r w:rsidRPr="00B32D6E">
                    <w:rPr>
                      <w:rFonts w:ascii="Calibri" w:hAnsi="Calibri" w:cs="Calibri"/>
                      <w:color w:val="000000"/>
                    </w:rPr>
                    <w:br/>
                    <w:t xml:space="preserve">Edwards, Paul. </w:t>
                  </w:r>
                  <w:proofErr w:type="gramStart"/>
                  <w:r w:rsidRPr="00B32D6E">
                    <w:rPr>
                      <w:rFonts w:ascii="Calibri" w:hAnsi="Calibri" w:cs="Calibri"/>
                      <w:color w:val="000000"/>
                    </w:rPr>
                    <w:t>2006,  </w:t>
                  </w:r>
                  <w:r w:rsidRPr="00B32D6E">
                    <w:rPr>
                      <w:rFonts w:ascii="Calibri" w:hAnsi="Calibri" w:cs="Calibri"/>
                      <w:i/>
                      <w:iCs/>
                      <w:color w:val="000000"/>
                    </w:rPr>
                    <w:t>7</w:t>
                  </w:r>
                  <w:proofErr w:type="gramEnd"/>
                  <w:r w:rsidRPr="00B32D6E">
                    <w:rPr>
                      <w:rFonts w:ascii="Calibri" w:hAnsi="Calibri" w:cs="Calibri"/>
                      <w:i/>
                      <w:iCs/>
                      <w:color w:val="000000"/>
                    </w:rPr>
                    <w:t xml:space="preserve"> Keys to Successful Study.</w:t>
                  </w:r>
                  <w:r w:rsidRPr="00B32D6E">
                    <w:rPr>
                      <w:rFonts w:ascii="Calibri" w:hAnsi="Calibri" w:cs="Calibri"/>
                      <w:color w:val="000000"/>
                    </w:rPr>
                    <w:t>  ACER, Hawthorn.</w:t>
                  </w:r>
                </w:p>
                <w:p w14:paraId="4E28563E" w14:textId="77777777" w:rsidR="002252A8" w:rsidRPr="00B32D6E" w:rsidRDefault="002252A8" w:rsidP="00034C05">
                  <w:pPr>
                    <w:shd w:val="clear" w:color="auto" w:fill="FFFFFF"/>
                    <w:spacing w:after="80"/>
                  </w:pPr>
                  <w:r w:rsidRPr="00B32D6E">
                    <w:rPr>
                      <w:rFonts w:ascii="Calibri" w:hAnsi="Calibri" w:cs="Calibri"/>
                      <w:color w:val="000000"/>
                    </w:rPr>
                    <w:t>Marsden, J.B. 2003, </w:t>
                  </w:r>
                  <w:r w:rsidRPr="00B32D6E">
                    <w:rPr>
                      <w:rFonts w:ascii="Calibri" w:hAnsi="Calibri" w:cs="Calibri"/>
                      <w:i/>
                      <w:iCs/>
                      <w:color w:val="000000"/>
                    </w:rPr>
                    <w:t>Everything I know about writing.</w:t>
                  </w:r>
                  <w:r w:rsidRPr="00B32D6E">
                    <w:rPr>
                      <w:rFonts w:ascii="Calibri" w:hAnsi="Calibri" w:cs="Calibri"/>
                      <w:color w:val="000000"/>
                    </w:rPr>
                    <w:t> Allen and Unwin, Port Melbourne.</w:t>
                  </w:r>
                </w:p>
              </w:tc>
            </w:tr>
            <w:tr w:rsidR="002252A8" w:rsidRPr="00B32D6E" w14:paraId="6D05D2CA" w14:textId="77777777" w:rsidTr="00034C05">
              <w:trPr>
                <w:trHeight w:val="894"/>
              </w:trPr>
              <w:tc>
                <w:tcPr>
                  <w:tcW w:w="9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A795D88" w14:textId="77777777" w:rsidR="002252A8" w:rsidRPr="00B32D6E" w:rsidRDefault="002252A8" w:rsidP="00034C05">
                  <w:pPr>
                    <w:shd w:val="clear" w:color="auto" w:fill="FFFFFF"/>
                    <w:spacing w:after="80"/>
                  </w:pPr>
                  <w:r w:rsidRPr="00B32D6E">
                    <w:rPr>
                      <w:rFonts w:ascii="Calibri" w:hAnsi="Calibri" w:cs="Calibri"/>
                      <w:b/>
                      <w:bCs/>
                      <w:color w:val="000000"/>
                    </w:rPr>
                    <w:t>Books with more than one author</w:t>
                  </w:r>
                  <w:r w:rsidRPr="00B32D6E">
                    <w:rPr>
                      <w:rFonts w:ascii="Calibri" w:hAnsi="Calibri" w:cs="Calibri"/>
                      <w:color w:val="000000"/>
                    </w:rPr>
                    <w:br/>
                    <w:t>Cameron, K., Lawless, J., and Young, C. 2000, </w:t>
                  </w:r>
                  <w:r w:rsidRPr="00B32D6E">
                    <w:rPr>
                      <w:rFonts w:ascii="Calibri" w:hAnsi="Calibri" w:cs="Calibri"/>
                      <w:i/>
                      <w:iCs/>
                      <w:color w:val="000000"/>
                    </w:rPr>
                    <w:t>Investigating Australia's 20th Century History</w:t>
                  </w:r>
                  <w:r w:rsidRPr="00B32D6E">
                    <w:rPr>
                      <w:rFonts w:ascii="Calibri" w:hAnsi="Calibri" w:cs="Calibri"/>
                      <w:color w:val="000000"/>
                    </w:rPr>
                    <w:t>. Nelson, Southbank.</w:t>
                  </w:r>
                </w:p>
              </w:tc>
            </w:tr>
            <w:tr w:rsidR="002252A8" w:rsidRPr="00B32D6E" w14:paraId="1DD082C0" w14:textId="77777777" w:rsidTr="00034C05">
              <w:trPr>
                <w:trHeight w:val="923"/>
              </w:trPr>
              <w:tc>
                <w:tcPr>
                  <w:tcW w:w="9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3748BEB" w14:textId="77777777" w:rsidR="002252A8" w:rsidRPr="00B32D6E" w:rsidRDefault="002252A8" w:rsidP="00034C05">
                  <w:pPr>
                    <w:shd w:val="clear" w:color="auto" w:fill="FFFFFF"/>
                  </w:pPr>
                  <w:r w:rsidRPr="00B32D6E">
                    <w:rPr>
                      <w:rFonts w:ascii="Calibri" w:hAnsi="Calibri" w:cs="Calibri"/>
                      <w:b/>
                      <w:bCs/>
                      <w:color w:val="000000"/>
                    </w:rPr>
                    <w:t>Encyclopedia entry</w:t>
                  </w:r>
                </w:p>
                <w:p w14:paraId="792865A6" w14:textId="77777777" w:rsidR="002252A8" w:rsidRPr="00B32D6E" w:rsidRDefault="002252A8" w:rsidP="00034C05">
                  <w:pPr>
                    <w:shd w:val="clear" w:color="auto" w:fill="FFFFFF"/>
                    <w:spacing w:after="80"/>
                  </w:pPr>
                  <w:r w:rsidRPr="00B32D6E">
                    <w:rPr>
                      <w:rFonts w:ascii="Calibri" w:hAnsi="Calibri" w:cs="Calibri"/>
                      <w:i/>
                      <w:iCs/>
                      <w:color w:val="000000"/>
                    </w:rPr>
                    <w:t>‘Education'</w:t>
                  </w:r>
                  <w:r w:rsidRPr="00B32D6E">
                    <w:rPr>
                      <w:rFonts w:ascii="Calibri" w:hAnsi="Calibri" w:cs="Calibri"/>
                      <w:color w:val="000000"/>
                    </w:rPr>
                    <w:t>, Encyclopedia Britannica. 1998, Encyclopedia Britannica Inc., Chicago. Vol.4. p. 373.</w:t>
                  </w:r>
                </w:p>
              </w:tc>
            </w:tr>
            <w:tr w:rsidR="002252A8" w:rsidRPr="00B32D6E" w14:paraId="35E6BEFA" w14:textId="77777777" w:rsidTr="00034C05">
              <w:trPr>
                <w:trHeight w:val="1046"/>
              </w:trPr>
              <w:tc>
                <w:tcPr>
                  <w:tcW w:w="9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334B386" w14:textId="77777777" w:rsidR="002252A8" w:rsidRPr="00B32D6E" w:rsidRDefault="002252A8" w:rsidP="00034C05">
                  <w:pPr>
                    <w:shd w:val="clear" w:color="auto" w:fill="FFFFFF"/>
                  </w:pPr>
                  <w:r w:rsidRPr="00B32D6E">
                    <w:rPr>
                      <w:rFonts w:ascii="Calibri" w:hAnsi="Calibri" w:cs="Calibri"/>
                      <w:b/>
                      <w:bCs/>
                      <w:color w:val="000000"/>
                    </w:rPr>
                    <w:t>Encyclopedia (online)</w:t>
                  </w:r>
                </w:p>
                <w:p w14:paraId="77D80939" w14:textId="77777777" w:rsidR="002252A8" w:rsidRPr="00B32D6E" w:rsidRDefault="002252A8" w:rsidP="00034C05">
                  <w:pPr>
                    <w:shd w:val="clear" w:color="auto" w:fill="FFFFFF"/>
                    <w:spacing w:after="80"/>
                  </w:pPr>
                  <w:r w:rsidRPr="00B32D6E">
                    <w:rPr>
                      <w:rFonts w:ascii="Calibri" w:hAnsi="Calibri" w:cs="Calibri"/>
                      <w:i/>
                      <w:iCs/>
                      <w:color w:val="000000"/>
                    </w:rPr>
                    <w:t>‘Literature for Children,</w:t>
                  </w:r>
                  <w:proofErr w:type="gramStart"/>
                  <w:r w:rsidRPr="00B32D6E">
                    <w:rPr>
                      <w:rFonts w:ascii="Calibri" w:hAnsi="Calibri" w:cs="Calibri"/>
                      <w:i/>
                      <w:iCs/>
                      <w:color w:val="000000"/>
                    </w:rPr>
                    <w:t>' </w:t>
                  </w:r>
                  <w:r w:rsidRPr="00B32D6E">
                    <w:rPr>
                      <w:rFonts w:ascii="Calibri" w:hAnsi="Calibri" w:cs="Calibri"/>
                      <w:color w:val="000000"/>
                    </w:rPr>
                    <w:t> World</w:t>
                  </w:r>
                  <w:proofErr w:type="gramEnd"/>
                  <w:r w:rsidRPr="00B32D6E">
                    <w:rPr>
                      <w:rFonts w:ascii="Calibri" w:hAnsi="Calibri" w:cs="Calibri"/>
                      <w:color w:val="000000"/>
                    </w:rPr>
                    <w:t xml:space="preserve"> Book Online. viewed 4 June 2010, </w:t>
                  </w:r>
                  <w:hyperlink r:id="rId11" w:history="1">
                    <w:r w:rsidRPr="00B32D6E">
                      <w:rPr>
                        <w:rFonts w:ascii="Calibri" w:hAnsi="Calibri" w:cs="Calibri"/>
                        <w:b/>
                        <w:bCs/>
                        <w:color w:val="000000"/>
                        <w:u w:val="single"/>
                      </w:rPr>
                      <w:t>http://www.worldbookonline.com</w:t>
                    </w:r>
                  </w:hyperlink>
                </w:p>
              </w:tc>
            </w:tr>
            <w:tr w:rsidR="002252A8" w:rsidRPr="00B32D6E" w14:paraId="040FEF38" w14:textId="77777777" w:rsidTr="00034C05">
              <w:trPr>
                <w:trHeight w:val="969"/>
              </w:trPr>
              <w:tc>
                <w:tcPr>
                  <w:tcW w:w="9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0394C9E" w14:textId="77777777" w:rsidR="002252A8" w:rsidRPr="00B32D6E" w:rsidRDefault="002252A8" w:rsidP="00034C05">
                  <w:pPr>
                    <w:shd w:val="clear" w:color="auto" w:fill="FFFFFF"/>
                  </w:pPr>
                  <w:r w:rsidRPr="00B32D6E">
                    <w:rPr>
                      <w:rFonts w:ascii="Calibri" w:hAnsi="Calibri" w:cs="Calibri"/>
                      <w:b/>
                      <w:bCs/>
                      <w:color w:val="000000"/>
                    </w:rPr>
                    <w:t>Website (with author)</w:t>
                  </w:r>
                </w:p>
                <w:p w14:paraId="613D3465" w14:textId="77777777" w:rsidR="002252A8" w:rsidRPr="00B32D6E" w:rsidRDefault="002252A8" w:rsidP="00034C05">
                  <w:pPr>
                    <w:shd w:val="clear" w:color="auto" w:fill="FFFFFF"/>
                    <w:spacing w:after="80"/>
                  </w:pPr>
                  <w:proofErr w:type="spellStart"/>
                  <w:r w:rsidRPr="00B32D6E">
                    <w:rPr>
                      <w:rFonts w:ascii="Calibri" w:hAnsi="Calibri" w:cs="Calibri"/>
                      <w:color w:val="000000"/>
                    </w:rPr>
                    <w:t>Credaro</w:t>
                  </w:r>
                  <w:proofErr w:type="spellEnd"/>
                  <w:r w:rsidRPr="00B32D6E">
                    <w:rPr>
                      <w:rFonts w:ascii="Calibri" w:hAnsi="Calibri" w:cs="Calibri"/>
                      <w:color w:val="000000"/>
                    </w:rPr>
                    <w:t>, Alex. </w:t>
                  </w:r>
                  <w:r w:rsidRPr="00B32D6E">
                    <w:rPr>
                      <w:rFonts w:ascii="Calibri" w:hAnsi="Calibri" w:cs="Calibri"/>
                      <w:i/>
                      <w:iCs/>
                      <w:color w:val="000000"/>
                    </w:rPr>
                    <w:t>Constructing Bibliographies.</w:t>
                  </w:r>
                  <w:r w:rsidRPr="00B32D6E">
                    <w:rPr>
                      <w:rFonts w:ascii="Calibri" w:hAnsi="Calibri" w:cs="Calibri"/>
                      <w:color w:val="000000"/>
                    </w:rPr>
                    <w:t> viewed June 14, 2010, http://www.geocities.com/koalakid_1999/loyola/biblio.html</w:t>
                  </w:r>
                </w:p>
              </w:tc>
            </w:tr>
            <w:tr w:rsidR="002252A8" w:rsidRPr="00B32D6E" w14:paraId="486C4613" w14:textId="77777777" w:rsidTr="00034C05">
              <w:trPr>
                <w:trHeight w:val="699"/>
              </w:trPr>
              <w:tc>
                <w:tcPr>
                  <w:tcW w:w="9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258F9BA" w14:textId="77777777" w:rsidR="002252A8" w:rsidRPr="00B32D6E" w:rsidRDefault="002252A8" w:rsidP="00034C05">
                  <w:pPr>
                    <w:shd w:val="clear" w:color="auto" w:fill="FFFFFF"/>
                  </w:pPr>
                  <w:r w:rsidRPr="00B32D6E">
                    <w:rPr>
                      <w:rFonts w:ascii="Calibri" w:hAnsi="Calibri" w:cs="Calibri"/>
                      <w:b/>
                      <w:bCs/>
                      <w:color w:val="000000"/>
                    </w:rPr>
                    <w:t>Website (no author)</w:t>
                  </w:r>
                </w:p>
                <w:p w14:paraId="5A715239" w14:textId="77777777" w:rsidR="002252A8" w:rsidRPr="00B32D6E" w:rsidRDefault="002252A8" w:rsidP="00034C05">
                  <w:pPr>
                    <w:shd w:val="clear" w:color="auto" w:fill="FFFFFF"/>
                    <w:spacing w:after="80"/>
                  </w:pPr>
                  <w:r w:rsidRPr="00B32D6E">
                    <w:rPr>
                      <w:rFonts w:ascii="Calibri" w:hAnsi="Calibri" w:cs="Calibri"/>
                      <w:i/>
                      <w:iCs/>
                      <w:color w:val="000000"/>
                    </w:rPr>
                    <w:t>‘Origins of society: fact and myth',</w:t>
                  </w:r>
                  <w:r w:rsidRPr="00B32D6E">
                    <w:rPr>
                      <w:rFonts w:ascii="Calibri" w:hAnsi="Calibri" w:cs="Calibri"/>
                      <w:color w:val="000000"/>
                    </w:rPr>
                    <w:t> </w:t>
                  </w:r>
                  <w:proofErr w:type="spellStart"/>
                  <w:r w:rsidRPr="00B32D6E">
                    <w:rPr>
                      <w:rFonts w:ascii="Calibri" w:hAnsi="Calibri" w:cs="Calibri"/>
                      <w:color w:val="000000"/>
                    </w:rPr>
                    <w:t>Skwirk</w:t>
                  </w:r>
                  <w:proofErr w:type="spellEnd"/>
                  <w:r w:rsidRPr="00B32D6E">
                    <w:rPr>
                      <w:rFonts w:ascii="Calibri" w:hAnsi="Calibri" w:cs="Calibri"/>
                      <w:color w:val="000000"/>
                    </w:rPr>
                    <w:t>. viewed 6 June, 2010, http://www.skwirk.com.</w:t>
                  </w:r>
                </w:p>
              </w:tc>
            </w:tr>
            <w:tr w:rsidR="002252A8" w:rsidRPr="00B32D6E" w14:paraId="202BACBB" w14:textId="77777777" w:rsidTr="00034C05">
              <w:trPr>
                <w:trHeight w:val="976"/>
              </w:trPr>
              <w:tc>
                <w:tcPr>
                  <w:tcW w:w="9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CC919EB" w14:textId="77777777" w:rsidR="002252A8" w:rsidRPr="00B32D6E" w:rsidRDefault="002252A8" w:rsidP="00034C05">
                  <w:pPr>
                    <w:shd w:val="clear" w:color="auto" w:fill="FFFFFF"/>
                  </w:pPr>
                  <w:r w:rsidRPr="00B32D6E">
                    <w:rPr>
                      <w:rFonts w:ascii="Calibri" w:hAnsi="Calibri" w:cs="Calibri"/>
                      <w:b/>
                      <w:bCs/>
                      <w:color w:val="000000"/>
                    </w:rPr>
                    <w:t>Journal and newspaper articles</w:t>
                  </w:r>
                </w:p>
                <w:p w14:paraId="49F45677" w14:textId="77777777" w:rsidR="002252A8" w:rsidRPr="00B32D6E" w:rsidRDefault="002252A8" w:rsidP="00034C05">
                  <w:pPr>
                    <w:shd w:val="clear" w:color="auto" w:fill="FFFFFF"/>
                  </w:pPr>
                  <w:r w:rsidRPr="00B32D6E">
                    <w:rPr>
                      <w:rFonts w:ascii="Calibri" w:hAnsi="Calibri" w:cs="Calibri"/>
                      <w:color w:val="000000"/>
                    </w:rPr>
                    <w:t>Kluger, J. 2008, ‘</w:t>
                  </w:r>
                  <w:r w:rsidRPr="00B32D6E">
                    <w:rPr>
                      <w:rFonts w:ascii="Calibri" w:hAnsi="Calibri" w:cs="Calibri"/>
                      <w:i/>
                      <w:iCs/>
                      <w:color w:val="000000"/>
                    </w:rPr>
                    <w:t>The battle to save your memory'</w:t>
                  </w:r>
                  <w:r w:rsidRPr="00B32D6E">
                    <w:rPr>
                      <w:rFonts w:ascii="Calibri" w:hAnsi="Calibri" w:cs="Calibri"/>
                      <w:color w:val="000000"/>
                    </w:rPr>
                    <w:t>, Time Magazine. 12 June, pp. 52-57.</w:t>
                  </w:r>
                </w:p>
                <w:p w14:paraId="3DA5E414" w14:textId="77777777" w:rsidR="002252A8" w:rsidRPr="00B32D6E" w:rsidRDefault="002252A8" w:rsidP="00034C05">
                  <w:pPr>
                    <w:shd w:val="clear" w:color="auto" w:fill="FFFFFF"/>
                    <w:spacing w:after="80"/>
                  </w:pPr>
                  <w:r w:rsidRPr="00B32D6E">
                    <w:rPr>
                      <w:rFonts w:ascii="Calibri" w:hAnsi="Calibri" w:cs="Calibri"/>
                      <w:color w:val="000000"/>
                    </w:rPr>
                    <w:t>Oaten, C. 2008, ‘</w:t>
                  </w:r>
                  <w:r w:rsidRPr="00B32D6E">
                    <w:rPr>
                      <w:rFonts w:ascii="Calibri" w:hAnsi="Calibri" w:cs="Calibri"/>
                      <w:i/>
                      <w:iCs/>
                      <w:color w:val="000000"/>
                    </w:rPr>
                    <w:t>Open your house to the sun'</w:t>
                  </w:r>
                  <w:r w:rsidRPr="00B32D6E">
                    <w:rPr>
                      <w:rFonts w:ascii="Calibri" w:hAnsi="Calibri" w:cs="Calibri"/>
                      <w:color w:val="000000"/>
                    </w:rPr>
                    <w:t>, The Sydney Morning Herald. 6 September, p. 3</w:t>
                  </w:r>
                </w:p>
              </w:tc>
            </w:tr>
          </w:tbl>
          <w:p w14:paraId="468E5721" w14:textId="77777777" w:rsidR="002252A8" w:rsidRDefault="002252A8" w:rsidP="00034C05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4EB36CF9" w14:textId="0DE24F28" w:rsidR="009A1CA8" w:rsidRDefault="009A1CA8" w:rsidP="002252A8">
      <w:pPr>
        <w:rPr>
          <w:rFonts w:ascii="Calibri" w:eastAsia="Calibri" w:hAnsi="Calibri" w:cs="Calibri"/>
          <w:b/>
          <w:color w:val="000000"/>
        </w:rPr>
      </w:pPr>
    </w:p>
    <w:p w14:paraId="290D0B06" w14:textId="6FCF04FF" w:rsidR="4471E767" w:rsidRPr="00E9558E" w:rsidRDefault="4471E767">
      <w:pPr>
        <w:rPr>
          <w:rFonts w:ascii="ArialMT" w:eastAsia="ArialMT" w:hAnsi="ArialMT" w:cs="ArialMT"/>
          <w:color w:val="0070C0"/>
          <w:sz w:val="16"/>
          <w:szCs w:val="16"/>
        </w:rPr>
      </w:pPr>
    </w:p>
    <w:p w14:paraId="727E142F" w14:textId="77777777" w:rsidR="009A1CA8" w:rsidRDefault="009A1CA8">
      <w:pPr>
        <w:rPr>
          <w:rFonts w:ascii="Calibri" w:eastAsia="Calibri" w:hAnsi="Calibri" w:cs="Calibri"/>
          <w:color w:val="0070C0"/>
        </w:rPr>
      </w:pPr>
    </w:p>
    <w:p w14:paraId="69D9477B" w14:textId="77777777" w:rsidR="009A1CA8" w:rsidRDefault="009A1C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color w:val="0070C0"/>
        </w:rPr>
      </w:pPr>
    </w:p>
    <w:p w14:paraId="4F9835FD" w14:textId="77777777" w:rsidR="009A1CA8" w:rsidRDefault="009A1C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color w:val="0070C0"/>
        </w:rPr>
      </w:pPr>
    </w:p>
    <w:p w14:paraId="1D5C11DD" w14:textId="77777777" w:rsidR="009A1CA8" w:rsidRDefault="009A1C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color w:val="0070C0"/>
        </w:rPr>
      </w:pPr>
    </w:p>
    <w:p w14:paraId="702614CA" w14:textId="77777777" w:rsidR="009A1CA8" w:rsidRDefault="009A1C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color w:val="0070C0"/>
        </w:rPr>
      </w:pPr>
    </w:p>
    <w:p w14:paraId="7FF86A7C" w14:textId="77777777" w:rsidR="009A1CA8" w:rsidRDefault="009A1C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color w:val="0070C0"/>
        </w:rPr>
      </w:pPr>
    </w:p>
    <w:p w14:paraId="781A26D5" w14:textId="77777777" w:rsidR="009A1CA8" w:rsidRDefault="009A1C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color w:val="0070C0"/>
        </w:rPr>
      </w:pPr>
    </w:p>
    <w:p w14:paraId="1E50A919" w14:textId="77777777" w:rsidR="009A1CA8" w:rsidRDefault="009A1C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color w:val="000000"/>
        </w:rPr>
      </w:pPr>
    </w:p>
    <w:p w14:paraId="1773F755" w14:textId="4C871793" w:rsidR="009A1CA8" w:rsidRDefault="009A1C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color w:val="000000"/>
        </w:rPr>
      </w:pPr>
    </w:p>
    <w:p w14:paraId="75A04ABD" w14:textId="21601F36" w:rsidR="00430EED" w:rsidRDefault="00430E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color w:val="000000"/>
        </w:rPr>
      </w:pPr>
    </w:p>
    <w:p w14:paraId="7F9A197A" w14:textId="55D06CBB" w:rsidR="00430EED" w:rsidRDefault="00430E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color w:val="000000"/>
        </w:rPr>
      </w:pPr>
    </w:p>
    <w:p w14:paraId="37E83540" w14:textId="624FA0A1" w:rsidR="00430EED" w:rsidRDefault="00430E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color w:val="000000"/>
        </w:rPr>
      </w:pPr>
    </w:p>
    <w:p w14:paraId="23D22C2A" w14:textId="50F4FB68" w:rsidR="00430EED" w:rsidRDefault="00430E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color w:val="000000"/>
        </w:rPr>
      </w:pPr>
    </w:p>
    <w:p w14:paraId="615DAECE" w14:textId="6207EF7F" w:rsidR="00430EED" w:rsidRDefault="00430E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color w:val="000000"/>
        </w:rPr>
      </w:pPr>
    </w:p>
    <w:p w14:paraId="657BD318" w14:textId="5A5E3880" w:rsidR="00430EED" w:rsidRDefault="00430E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color w:val="000000"/>
        </w:rPr>
      </w:pPr>
    </w:p>
    <w:p w14:paraId="6BAA7F35" w14:textId="06DF0600" w:rsidR="00430EED" w:rsidRDefault="00430E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color w:val="000000"/>
        </w:rPr>
      </w:pPr>
    </w:p>
    <w:p w14:paraId="34F5D749" w14:textId="5650E894" w:rsidR="00430EED" w:rsidRDefault="00430E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color w:val="000000"/>
        </w:rPr>
      </w:pPr>
    </w:p>
    <w:p w14:paraId="78F76688" w14:textId="46255768" w:rsidR="00430EED" w:rsidRDefault="00430E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color w:val="000000"/>
        </w:rPr>
      </w:pPr>
    </w:p>
    <w:p w14:paraId="21970F1E" w14:textId="3B2BBFAD" w:rsidR="00430EED" w:rsidRDefault="00430E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color w:val="000000"/>
        </w:rPr>
      </w:pPr>
    </w:p>
    <w:p w14:paraId="18651828" w14:textId="795C74DE" w:rsidR="00430EED" w:rsidRDefault="00430E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color w:val="000000"/>
        </w:rPr>
      </w:pPr>
    </w:p>
    <w:p w14:paraId="6AFC6DA5" w14:textId="71073CAA" w:rsidR="00430EED" w:rsidRDefault="00430E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color w:val="000000"/>
        </w:rPr>
      </w:pPr>
    </w:p>
    <w:p w14:paraId="18A11042" w14:textId="7C6FD9E5" w:rsidR="00430EED" w:rsidRDefault="00430E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4"/>
        <w:gridCol w:w="736"/>
        <w:gridCol w:w="810"/>
      </w:tblGrid>
      <w:tr w:rsidR="00430EED" w14:paraId="74A2F0B5" w14:textId="77777777" w:rsidTr="00430EED">
        <w:trPr>
          <w:trHeight w:val="33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F1985" w14:textId="2926DAA2" w:rsidR="00430EED" w:rsidRDefault="00430EE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" w:hAnsi="Cambria"/>
                <w:b/>
                <w:bCs/>
                <w:color w:val="000000"/>
              </w:rPr>
              <w:lastRenderedPageBreak/>
              <w:t>ASSESSMENT MARKING CRITERIA</w:t>
            </w:r>
          </w:p>
        </w:tc>
      </w:tr>
      <w:tr w:rsidR="00430EED" w14:paraId="2BFBE0D6" w14:textId="77777777" w:rsidTr="00430EED">
        <w:trPr>
          <w:trHeight w:val="11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8F78E2" w14:textId="77777777" w:rsidR="00EF0CAD" w:rsidRPr="008050EC" w:rsidRDefault="00EF0CAD" w:rsidP="00EF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050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P5 </w:t>
            </w:r>
            <w:r w:rsidRPr="008050EC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Describes</w:t>
            </w:r>
            <w:r w:rsidRPr="008050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the role of the law in encouraging cooperation and resolving conflict, as well as initiating and responding to change</w:t>
            </w:r>
          </w:p>
          <w:p w14:paraId="141D5124" w14:textId="77777777" w:rsidR="00EF0CAD" w:rsidRPr="008050EC" w:rsidRDefault="00EF0CAD" w:rsidP="00EF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050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P8 Locates, selects and organises legal information from a variety of sources, including legislation, cases, media, international instruments and documents</w:t>
            </w:r>
          </w:p>
          <w:p w14:paraId="5EEB722C" w14:textId="0312DC5A" w:rsidR="00430EED" w:rsidRPr="008050EC" w:rsidRDefault="00EF0CAD" w:rsidP="00EF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050E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P10 </w:t>
            </w:r>
            <w:r w:rsidRPr="008050E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Accounts</w:t>
            </w:r>
            <w:r w:rsidRPr="008050E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for differing perspectives and interpretations of legal information and issues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7F18E" w14:textId="77777777" w:rsidR="00430EED" w:rsidRPr="008050EC" w:rsidRDefault="00430EED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50EC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A99D2" w14:textId="77777777" w:rsidR="00430EED" w:rsidRPr="008050EC" w:rsidRDefault="00430EED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50EC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Grade</w:t>
            </w:r>
          </w:p>
        </w:tc>
      </w:tr>
      <w:tr w:rsidR="00430EED" w14:paraId="42D67C84" w14:textId="77777777" w:rsidTr="00430EED">
        <w:trPr>
          <w:trHeight w:val="20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ED3985" w14:textId="53431CF9" w:rsidR="00430EED" w:rsidRPr="008050EC" w:rsidRDefault="00345092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sz w:val="22"/>
                <w:szCs w:val="22"/>
              </w:rPr>
            </w:pPr>
            <w:r w:rsidRPr="008050EC">
              <w:rPr>
                <w:rFonts w:ascii="Calibri" w:eastAsia="Calibri" w:hAnsi="Calibri" w:cs="Calibri"/>
                <w:sz w:val="22"/>
                <w:szCs w:val="22"/>
              </w:rPr>
              <w:t>The student has</w:t>
            </w:r>
            <w:r w:rsidR="006F7018" w:rsidRPr="008050EC">
              <w:rPr>
                <w:rFonts w:ascii="Calibri" w:eastAsia="Calibri" w:hAnsi="Calibri" w:cs="Calibri"/>
                <w:sz w:val="22"/>
                <w:szCs w:val="22"/>
              </w:rPr>
              <w:t xml:space="preserve"> produced a sustained</w:t>
            </w:r>
            <w:r w:rsidR="00C77A35" w:rsidRPr="008050EC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="006F7018" w:rsidRPr="008050EC">
              <w:rPr>
                <w:rFonts w:ascii="Calibri" w:eastAsia="Calibri" w:hAnsi="Calibri" w:cs="Calibri"/>
                <w:sz w:val="22"/>
                <w:szCs w:val="22"/>
              </w:rPr>
              <w:t xml:space="preserve"> logical and cohesive response, </w:t>
            </w:r>
            <w:r w:rsidR="00C77A35" w:rsidRPr="008050EC">
              <w:rPr>
                <w:rFonts w:ascii="Calibri" w:eastAsia="Calibri" w:hAnsi="Calibri" w:cs="Calibri"/>
                <w:sz w:val="22"/>
                <w:szCs w:val="22"/>
              </w:rPr>
              <w:t>using an appropriate speech format. The response</w:t>
            </w:r>
            <w:r w:rsidRPr="008050EC">
              <w:rPr>
                <w:rFonts w:ascii="Calibri" w:eastAsia="Calibri" w:hAnsi="Calibri" w:cs="Calibri"/>
                <w:sz w:val="22"/>
                <w:szCs w:val="22"/>
              </w:rPr>
              <w:t xml:space="preserve"> provide</w:t>
            </w:r>
            <w:r w:rsidR="00C77A35" w:rsidRPr="008050EC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8050EC">
              <w:rPr>
                <w:rFonts w:ascii="Calibri" w:eastAsia="Calibri" w:hAnsi="Calibri" w:cs="Calibri"/>
                <w:sz w:val="22"/>
                <w:szCs w:val="22"/>
              </w:rPr>
              <w:t xml:space="preserve"> an extensive </w:t>
            </w:r>
            <w:r w:rsidRPr="008050E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description </w:t>
            </w:r>
            <w:r w:rsidRPr="008050EC">
              <w:rPr>
                <w:rFonts w:ascii="Calibri" w:eastAsia="Calibri" w:hAnsi="Calibri" w:cs="Calibri"/>
                <w:sz w:val="22"/>
                <w:szCs w:val="22"/>
              </w:rPr>
              <w:t xml:space="preserve">of </w:t>
            </w:r>
            <w:r w:rsidR="006F7018" w:rsidRPr="008050EC">
              <w:rPr>
                <w:rFonts w:ascii="Calibri" w:eastAsia="Calibri" w:hAnsi="Calibri" w:cs="Calibri"/>
                <w:sz w:val="22"/>
                <w:szCs w:val="22"/>
              </w:rPr>
              <w:t xml:space="preserve">how the selected technological issue impacts on individual rights. </w:t>
            </w:r>
            <w:r w:rsidR="008050EC" w:rsidRPr="008050EC">
              <w:rPr>
                <w:rFonts w:ascii="Calibri" w:eastAsia="Calibri" w:hAnsi="Calibri" w:cs="Calibri"/>
                <w:sz w:val="22"/>
                <w:szCs w:val="22"/>
              </w:rPr>
              <w:t>The response includes</w:t>
            </w:r>
            <w:r w:rsidR="00C77A35" w:rsidRPr="008050EC">
              <w:rPr>
                <w:rFonts w:ascii="Calibri" w:eastAsia="Calibri" w:hAnsi="Calibri" w:cs="Calibri"/>
                <w:sz w:val="22"/>
                <w:szCs w:val="22"/>
              </w:rPr>
              <w:t xml:space="preserve"> a sophisticated </w:t>
            </w:r>
            <w:r w:rsidR="00C77A35" w:rsidRPr="008050E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description </w:t>
            </w:r>
            <w:r w:rsidR="00C77A35" w:rsidRPr="008050EC">
              <w:rPr>
                <w:rFonts w:ascii="Calibri" w:eastAsia="Calibri" w:hAnsi="Calibri" w:cs="Calibri"/>
                <w:sz w:val="22"/>
                <w:szCs w:val="22"/>
              </w:rPr>
              <w:t>of the current laws relevant to the selected technological issue</w:t>
            </w:r>
            <w:r w:rsidR="006F7018" w:rsidRPr="008050E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C77A35" w:rsidRPr="008050EC">
              <w:rPr>
                <w:rFonts w:ascii="Calibri" w:eastAsia="Calibri" w:hAnsi="Calibri" w:cs="Calibri"/>
                <w:sz w:val="22"/>
                <w:szCs w:val="22"/>
              </w:rPr>
              <w:t xml:space="preserve">and any challenges that exist with the current legal approaches. The student has included an in-depth </w:t>
            </w:r>
            <w:r w:rsidR="00C77A35" w:rsidRPr="008050E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account</w:t>
            </w:r>
            <w:r w:rsidR="00C77A35" w:rsidRPr="008050EC">
              <w:rPr>
                <w:rFonts w:ascii="Calibri" w:eastAsia="Calibri" w:hAnsi="Calibri" w:cs="Calibri"/>
                <w:sz w:val="22"/>
                <w:szCs w:val="22"/>
              </w:rPr>
              <w:t xml:space="preserve"> of THREE different perspectives in relation to the issues that the chosen technology presents. The response incorporates appropriate legal terminology and concepts, using language appropriate for a speech in parliament. Information and arguments from a wide range of relevant sources are presented in an in-depth bibliography.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4A3F8" w14:textId="77777777" w:rsidR="00430EED" w:rsidRPr="008050EC" w:rsidRDefault="00430EED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50EC">
              <w:rPr>
                <w:rFonts w:ascii="Calibri" w:hAnsi="Calibri" w:cs="Calibri"/>
                <w:color w:val="000000"/>
                <w:sz w:val="22"/>
                <w:szCs w:val="22"/>
              </w:rPr>
              <w:t>25-30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D33649" w14:textId="77777777" w:rsidR="00430EED" w:rsidRPr="008050EC" w:rsidRDefault="00430EED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50EC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430EED" w14:paraId="45DED411" w14:textId="77777777" w:rsidTr="00345092">
        <w:trPr>
          <w:trHeight w:val="21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3A04E" w14:textId="7466C410" w:rsidR="00430EED" w:rsidRPr="008050EC" w:rsidRDefault="00C77A35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sz w:val="22"/>
                <w:szCs w:val="22"/>
              </w:rPr>
            </w:pPr>
            <w:r w:rsidRPr="008050EC">
              <w:rPr>
                <w:rFonts w:ascii="Calibri" w:eastAsia="Calibri" w:hAnsi="Calibri" w:cs="Calibri"/>
                <w:sz w:val="22"/>
                <w:szCs w:val="22"/>
              </w:rPr>
              <w:t xml:space="preserve">The student has produced a clear, logical and cohesive response, using an appropriate speech format. The response provides a comprehensive </w:t>
            </w:r>
            <w:r w:rsidRPr="008050E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description </w:t>
            </w:r>
            <w:r w:rsidRPr="008050EC">
              <w:rPr>
                <w:rFonts w:ascii="Calibri" w:eastAsia="Calibri" w:hAnsi="Calibri" w:cs="Calibri"/>
                <w:sz w:val="22"/>
                <w:szCs w:val="22"/>
              </w:rPr>
              <w:t xml:space="preserve">of how the selected technological issue impacts on individual rights. </w:t>
            </w:r>
            <w:r w:rsidR="008050EC" w:rsidRPr="008050EC">
              <w:rPr>
                <w:rFonts w:ascii="Calibri" w:eastAsia="Calibri" w:hAnsi="Calibri" w:cs="Calibri"/>
                <w:sz w:val="22"/>
                <w:szCs w:val="22"/>
              </w:rPr>
              <w:t>The response includes</w:t>
            </w:r>
            <w:r w:rsidRPr="008050EC">
              <w:rPr>
                <w:rFonts w:ascii="Calibri" w:eastAsia="Calibri" w:hAnsi="Calibri" w:cs="Calibri"/>
                <w:sz w:val="22"/>
                <w:szCs w:val="22"/>
              </w:rPr>
              <w:t xml:space="preserve"> a thorough </w:t>
            </w:r>
            <w:r w:rsidRPr="008050E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description </w:t>
            </w:r>
            <w:r w:rsidRPr="008050EC">
              <w:rPr>
                <w:rFonts w:ascii="Calibri" w:eastAsia="Calibri" w:hAnsi="Calibri" w:cs="Calibri"/>
                <w:sz w:val="22"/>
                <w:szCs w:val="22"/>
              </w:rPr>
              <w:t xml:space="preserve">of the current laws relevant to the selected technological issue and any challenges that exist with the current legal approaches. The student has included a clear </w:t>
            </w:r>
            <w:r w:rsidRPr="008050E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account</w:t>
            </w:r>
            <w:r w:rsidRPr="008050EC">
              <w:rPr>
                <w:rFonts w:ascii="Calibri" w:eastAsia="Calibri" w:hAnsi="Calibri" w:cs="Calibri"/>
                <w:sz w:val="22"/>
                <w:szCs w:val="22"/>
              </w:rPr>
              <w:t xml:space="preserve"> of THREE different perspectives in relation to the issues that the chosen technology presents. The response incorporates appropriate legal terminology and concepts, using language appropriate for a speech in parliament. Information and arguments from a wide range of relevant sources are presented in an in-depth bibliography.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D9ADB3" w14:textId="77777777" w:rsidR="00430EED" w:rsidRPr="008050EC" w:rsidRDefault="00430EED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50EC">
              <w:rPr>
                <w:rFonts w:ascii="Calibri" w:hAnsi="Calibri" w:cs="Calibri"/>
                <w:color w:val="000000"/>
                <w:sz w:val="22"/>
                <w:szCs w:val="22"/>
              </w:rPr>
              <w:t>19-24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E96BF0" w14:textId="77777777" w:rsidR="00430EED" w:rsidRPr="008050EC" w:rsidRDefault="00430EED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50EC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</w:tr>
      <w:tr w:rsidR="00430EED" w14:paraId="64897DE6" w14:textId="77777777" w:rsidTr="00345092">
        <w:trPr>
          <w:trHeight w:val="18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A7003" w14:textId="3EF0AD75" w:rsidR="00430EED" w:rsidRPr="008050EC" w:rsidRDefault="00C77A35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sz w:val="22"/>
                <w:szCs w:val="22"/>
              </w:rPr>
            </w:pPr>
            <w:r w:rsidRPr="008050EC">
              <w:rPr>
                <w:rFonts w:ascii="Calibri" w:eastAsia="Calibri" w:hAnsi="Calibri" w:cs="Calibri"/>
                <w:sz w:val="22"/>
                <w:szCs w:val="22"/>
              </w:rPr>
              <w:t xml:space="preserve">The student has produced a clear response, using an appropriate speech format. The response provides a </w:t>
            </w:r>
            <w:r w:rsidRPr="008050E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description </w:t>
            </w:r>
            <w:r w:rsidRPr="008050EC">
              <w:rPr>
                <w:rFonts w:ascii="Calibri" w:eastAsia="Calibri" w:hAnsi="Calibri" w:cs="Calibri"/>
                <w:sz w:val="22"/>
                <w:szCs w:val="22"/>
              </w:rPr>
              <w:t xml:space="preserve">of how the selected technological issue impacts on individual rights. </w:t>
            </w:r>
            <w:r w:rsidR="008050EC" w:rsidRPr="008050EC">
              <w:rPr>
                <w:rFonts w:ascii="Calibri" w:eastAsia="Calibri" w:hAnsi="Calibri" w:cs="Calibri"/>
                <w:sz w:val="22"/>
                <w:szCs w:val="22"/>
              </w:rPr>
              <w:t>The response includes</w:t>
            </w:r>
            <w:r w:rsidRPr="008050EC">
              <w:rPr>
                <w:rFonts w:ascii="Calibri" w:eastAsia="Calibri" w:hAnsi="Calibri" w:cs="Calibri"/>
                <w:sz w:val="22"/>
                <w:szCs w:val="22"/>
              </w:rPr>
              <w:t xml:space="preserve"> a sound </w:t>
            </w:r>
            <w:r w:rsidRPr="008050E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description </w:t>
            </w:r>
            <w:r w:rsidRPr="008050EC">
              <w:rPr>
                <w:rFonts w:ascii="Calibri" w:eastAsia="Calibri" w:hAnsi="Calibri" w:cs="Calibri"/>
                <w:sz w:val="22"/>
                <w:szCs w:val="22"/>
              </w:rPr>
              <w:t xml:space="preserve">of the current laws relevant to the selected technological issue and any challenges that exist with the current legal approaches. The student has included an </w:t>
            </w:r>
            <w:r w:rsidRPr="008050E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account</w:t>
            </w:r>
            <w:r w:rsidRPr="008050EC">
              <w:rPr>
                <w:rFonts w:ascii="Calibri" w:eastAsia="Calibri" w:hAnsi="Calibri" w:cs="Calibri"/>
                <w:sz w:val="22"/>
                <w:szCs w:val="22"/>
              </w:rPr>
              <w:t xml:space="preserve"> of THREE different perspectives in relation to the issues that the chosen technology presents. The response incorporates appropriate legal terminology and concepts, using language appropriate for a speech in parliament. Information and arguments from a wide range of relevant sources are presented in an in-depth bibliography.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7E2C7" w14:textId="77777777" w:rsidR="00430EED" w:rsidRPr="008050EC" w:rsidRDefault="00430EED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50EC">
              <w:rPr>
                <w:rFonts w:ascii="Calibri" w:hAnsi="Calibri" w:cs="Calibri"/>
                <w:color w:val="000000"/>
                <w:sz w:val="22"/>
                <w:szCs w:val="22"/>
              </w:rPr>
              <w:t>13-18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3D544" w14:textId="77777777" w:rsidR="00430EED" w:rsidRPr="008050EC" w:rsidRDefault="00430EED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50EC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</w:tr>
      <w:tr w:rsidR="00430EED" w14:paraId="15982596" w14:textId="77777777" w:rsidTr="00345092">
        <w:trPr>
          <w:trHeight w:val="16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FC57D" w14:textId="5F96B52B" w:rsidR="00430EED" w:rsidRPr="008050EC" w:rsidRDefault="00C77A35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sz w:val="22"/>
                <w:szCs w:val="22"/>
              </w:rPr>
            </w:pPr>
            <w:r w:rsidRPr="008050EC">
              <w:rPr>
                <w:rFonts w:ascii="Calibri" w:eastAsia="Calibri" w:hAnsi="Calibri" w:cs="Calibri"/>
                <w:sz w:val="22"/>
                <w:szCs w:val="22"/>
              </w:rPr>
              <w:t xml:space="preserve">The student may </w:t>
            </w:r>
            <w:r w:rsidR="008050EC" w:rsidRPr="008050EC">
              <w:rPr>
                <w:rFonts w:ascii="Calibri" w:eastAsia="Calibri" w:hAnsi="Calibri" w:cs="Calibri"/>
                <w:sz w:val="22"/>
                <w:szCs w:val="22"/>
              </w:rPr>
              <w:t>present</w:t>
            </w:r>
            <w:r w:rsidRPr="008050EC">
              <w:rPr>
                <w:rFonts w:ascii="Calibri" w:eastAsia="Calibri" w:hAnsi="Calibri" w:cs="Calibri"/>
                <w:sz w:val="22"/>
                <w:szCs w:val="22"/>
              </w:rPr>
              <w:t xml:space="preserve"> a response using some elements</w:t>
            </w:r>
            <w:r w:rsidR="008050EC" w:rsidRPr="008050EC">
              <w:rPr>
                <w:rFonts w:ascii="Calibri" w:eastAsia="Calibri" w:hAnsi="Calibri" w:cs="Calibri"/>
                <w:sz w:val="22"/>
                <w:szCs w:val="22"/>
              </w:rPr>
              <w:t xml:space="preserve"> relevant to a </w:t>
            </w:r>
            <w:r w:rsidRPr="008050EC">
              <w:rPr>
                <w:rFonts w:ascii="Calibri" w:eastAsia="Calibri" w:hAnsi="Calibri" w:cs="Calibri"/>
                <w:sz w:val="22"/>
                <w:szCs w:val="22"/>
              </w:rPr>
              <w:t>speech format. The response provides</w:t>
            </w:r>
            <w:r w:rsidR="008050EC" w:rsidRPr="008050EC">
              <w:rPr>
                <w:rFonts w:ascii="Calibri" w:eastAsia="Calibri" w:hAnsi="Calibri" w:cs="Calibri"/>
                <w:sz w:val="22"/>
                <w:szCs w:val="22"/>
              </w:rPr>
              <w:t xml:space="preserve"> a</w:t>
            </w:r>
            <w:r w:rsidRPr="008050E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8050E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description </w:t>
            </w:r>
            <w:r w:rsidRPr="008050EC">
              <w:rPr>
                <w:rFonts w:ascii="Calibri" w:eastAsia="Calibri" w:hAnsi="Calibri" w:cs="Calibri"/>
                <w:sz w:val="22"/>
                <w:szCs w:val="22"/>
              </w:rPr>
              <w:t xml:space="preserve">of how the selected technological issue impacts on individual rights. </w:t>
            </w:r>
            <w:r w:rsidR="008050EC" w:rsidRPr="008050EC">
              <w:rPr>
                <w:rFonts w:ascii="Calibri" w:eastAsia="Calibri" w:hAnsi="Calibri" w:cs="Calibri"/>
                <w:sz w:val="22"/>
                <w:szCs w:val="22"/>
              </w:rPr>
              <w:t>The response includes</w:t>
            </w:r>
            <w:r w:rsidRPr="008050E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8050EC" w:rsidRPr="008050EC">
              <w:rPr>
                <w:rFonts w:ascii="Calibri" w:eastAsia="Calibri" w:hAnsi="Calibri" w:cs="Calibri"/>
                <w:sz w:val="22"/>
                <w:szCs w:val="22"/>
              </w:rPr>
              <w:t>some outline</w:t>
            </w:r>
            <w:r w:rsidRPr="008050E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8050EC">
              <w:rPr>
                <w:rFonts w:ascii="Calibri" w:eastAsia="Calibri" w:hAnsi="Calibri" w:cs="Calibri"/>
                <w:sz w:val="22"/>
                <w:szCs w:val="22"/>
              </w:rPr>
              <w:t xml:space="preserve">of the current laws relevant to the selected technological issue and </w:t>
            </w:r>
            <w:r w:rsidR="008050EC" w:rsidRPr="008050EC">
              <w:rPr>
                <w:rFonts w:ascii="Calibri" w:eastAsia="Calibri" w:hAnsi="Calibri" w:cs="Calibri"/>
                <w:sz w:val="22"/>
                <w:szCs w:val="22"/>
              </w:rPr>
              <w:t xml:space="preserve">may make mention of the </w:t>
            </w:r>
            <w:r w:rsidRPr="008050EC">
              <w:rPr>
                <w:rFonts w:ascii="Calibri" w:eastAsia="Calibri" w:hAnsi="Calibri" w:cs="Calibri"/>
                <w:sz w:val="22"/>
                <w:szCs w:val="22"/>
              </w:rPr>
              <w:t xml:space="preserve">challenges that exist with the current legal approaches. The student </w:t>
            </w:r>
            <w:r w:rsidR="008050EC" w:rsidRPr="008050EC">
              <w:rPr>
                <w:rFonts w:ascii="Calibri" w:eastAsia="Calibri" w:hAnsi="Calibri" w:cs="Calibri"/>
                <w:sz w:val="22"/>
                <w:szCs w:val="22"/>
              </w:rPr>
              <w:t>may</w:t>
            </w:r>
            <w:r w:rsidRPr="008050E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8050EC" w:rsidRPr="008050EC">
              <w:rPr>
                <w:rFonts w:ascii="Calibri" w:eastAsia="Calibri" w:hAnsi="Calibri" w:cs="Calibri"/>
                <w:sz w:val="22"/>
                <w:szCs w:val="22"/>
              </w:rPr>
              <w:t xml:space="preserve">include some </w:t>
            </w:r>
            <w:r w:rsidRPr="008050EC">
              <w:rPr>
                <w:rFonts w:ascii="Calibri" w:eastAsia="Calibri" w:hAnsi="Calibri" w:cs="Calibri"/>
                <w:sz w:val="22"/>
                <w:szCs w:val="22"/>
              </w:rPr>
              <w:t>different perspectives in relation to the issues that the chosen technology presents. The response</w:t>
            </w:r>
            <w:r w:rsidR="008050EC" w:rsidRPr="008050EC">
              <w:rPr>
                <w:rFonts w:ascii="Calibri" w:eastAsia="Calibri" w:hAnsi="Calibri" w:cs="Calibri"/>
                <w:sz w:val="22"/>
                <w:szCs w:val="22"/>
              </w:rPr>
              <w:t xml:space="preserve"> has integrated information and arguments from some relevant sources which are presented in a </w:t>
            </w:r>
            <w:r w:rsidRPr="008050EC">
              <w:rPr>
                <w:rFonts w:ascii="Calibri" w:eastAsia="Calibri" w:hAnsi="Calibri" w:cs="Calibri"/>
                <w:sz w:val="22"/>
                <w:szCs w:val="22"/>
              </w:rPr>
              <w:t>bibliography.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7F339" w14:textId="77777777" w:rsidR="00430EED" w:rsidRPr="008050EC" w:rsidRDefault="00430EED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50EC">
              <w:rPr>
                <w:rFonts w:ascii="Calibri" w:hAnsi="Calibri" w:cs="Calibri"/>
                <w:color w:val="000000"/>
                <w:sz w:val="22"/>
                <w:szCs w:val="22"/>
              </w:rPr>
              <w:t>7-12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AAEFD" w14:textId="77777777" w:rsidR="00430EED" w:rsidRPr="008050EC" w:rsidRDefault="00430EED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50EC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430EED" w14:paraId="246F9B50" w14:textId="77777777" w:rsidTr="00345092">
        <w:trPr>
          <w:trHeight w:val="16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A0C5" w14:textId="316A8CA0" w:rsidR="00430EED" w:rsidRPr="008050EC" w:rsidRDefault="008050EC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sz w:val="22"/>
                <w:szCs w:val="22"/>
              </w:rPr>
            </w:pPr>
            <w:r w:rsidRPr="008050EC">
              <w:rPr>
                <w:rFonts w:ascii="Calibri" w:eastAsia="Calibri" w:hAnsi="Calibri" w:cs="Calibri"/>
                <w:sz w:val="22"/>
                <w:szCs w:val="22"/>
              </w:rPr>
              <w:t>The student has presented a limited outline of different perspectives in relation to the issues that the chosen technology present. The student may provide some description of the issue AND/OR a brief summary designed to be presented to Parliament and/or a relevant case highlighting the challenges of the technological issue. The student may integrate information from some relevant sources which are presented in a bibliography type format.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B25EAA" w14:textId="77777777" w:rsidR="00430EED" w:rsidRPr="008050EC" w:rsidRDefault="00430EED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50EC">
              <w:rPr>
                <w:rFonts w:ascii="Calibri" w:hAnsi="Calibri" w:cs="Calibri"/>
                <w:color w:val="000000"/>
                <w:sz w:val="22"/>
                <w:szCs w:val="22"/>
              </w:rPr>
              <w:t>1-6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E662F8" w14:textId="77777777" w:rsidR="00430EED" w:rsidRPr="008050EC" w:rsidRDefault="00430EED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50EC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</w:tbl>
    <w:p w14:paraId="6A0722CB" w14:textId="77777777" w:rsidR="00430EED" w:rsidRDefault="00430E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color w:val="000000"/>
        </w:rPr>
      </w:pPr>
    </w:p>
    <w:sectPr w:rsidR="00430EED">
      <w:headerReference w:type="first" r:id="rId12"/>
      <w:pgSz w:w="11900" w:h="16840"/>
      <w:pgMar w:top="720" w:right="720" w:bottom="720" w:left="720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0E20D" w14:textId="77777777" w:rsidR="00D829E8" w:rsidRDefault="00D829E8">
      <w:r>
        <w:separator/>
      </w:r>
    </w:p>
  </w:endnote>
  <w:endnote w:type="continuationSeparator" w:id="0">
    <w:p w14:paraId="2972F302" w14:textId="77777777" w:rsidR="00D829E8" w:rsidRDefault="00D8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0B3CF" w14:textId="77777777" w:rsidR="00D829E8" w:rsidRDefault="00D829E8">
      <w:r>
        <w:separator/>
      </w:r>
    </w:p>
  </w:footnote>
  <w:footnote w:type="continuationSeparator" w:id="0">
    <w:p w14:paraId="59BC4DA1" w14:textId="77777777" w:rsidR="00D829E8" w:rsidRDefault="00D82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9E8AC" w14:textId="77777777" w:rsidR="009A1CA8" w:rsidRDefault="002E5F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mbria" w:eastAsia="Cambria" w:hAnsi="Cambria" w:cs="Cambria"/>
        <w:color w:val="000000"/>
      </w:rPr>
    </w:pPr>
    <w:r>
      <w:pict w14:anchorId="2F5D95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-36pt;margin-top:-35.25pt;width:601.35pt;height:132pt;z-index:251659264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>
          <v:imagedata r:id="rId1" o:title="63560_Camden High School Letterhead Top"/>
          <w10:wrap anchorx="margin"/>
        </v:shape>
      </w:pic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2amvE0HhXfuegh" id="xuCjJDD3"/>
    <int:ParagraphRange paragraphId="78793541" textId="2004318071" start="226" length="8" invalidationStart="226" invalidationLength="8" id="5rGz4G01"/>
    <int:WordHash hashCode="SH1oUB+VqJEwgO" id="LFR0CB0m"/>
    <int:WordHash hashCode="rKbdwDKhfT9wrP" id="P6rIdNgg"/>
    <int:WordHash hashCode="5pTAVjewiWSspq" id="G00zNWzW"/>
    <int:WordHash hashCode="/9jc0ET6qgCM+P" id="hITzuPpC"/>
  </int:Manifest>
  <int:Observations>
    <int:Content id="xuCjJDD3">
      <int:Rejection type="AugLoop_Text_Critique"/>
    </int:Content>
    <int:Content id="5rGz4G01">
      <int:Rejection type="LegacyProofing"/>
    </int:Content>
    <int:Content id="LFR0CB0m">
      <int:Rejection type="AugLoop_Text_Critique"/>
    </int:Content>
    <int:Content id="P6rIdNgg">
      <int:Rejection type="AugLoop_Text_Critique"/>
    </int:Content>
    <int:Content id="G00zNWzW">
      <int:Rejection type="AugLoop_Text_Critique"/>
    </int:Content>
    <int:Content id="hITzuPpC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96A32"/>
    <w:multiLevelType w:val="multilevel"/>
    <w:tmpl w:val="AC32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B40BE5"/>
    <w:multiLevelType w:val="multilevel"/>
    <w:tmpl w:val="FB8243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EA74F9"/>
    <w:multiLevelType w:val="hybridMultilevel"/>
    <w:tmpl w:val="4502B662"/>
    <w:lvl w:ilvl="0" w:tplc="826E209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61D06"/>
    <w:multiLevelType w:val="multilevel"/>
    <w:tmpl w:val="687864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506402D"/>
    <w:multiLevelType w:val="hybridMultilevel"/>
    <w:tmpl w:val="AD308E3E"/>
    <w:lvl w:ilvl="0" w:tplc="0F5A6E26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21641"/>
    <w:multiLevelType w:val="multilevel"/>
    <w:tmpl w:val="BE58C3D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23F75"/>
    <w:multiLevelType w:val="multilevel"/>
    <w:tmpl w:val="3C70F2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59D11DF"/>
    <w:multiLevelType w:val="multilevel"/>
    <w:tmpl w:val="B1DE39C4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E3A6A29"/>
    <w:multiLevelType w:val="hybridMultilevel"/>
    <w:tmpl w:val="8E2CB692"/>
    <w:lvl w:ilvl="0" w:tplc="B5CAB7C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10F43"/>
    <w:multiLevelType w:val="hybridMultilevel"/>
    <w:tmpl w:val="CFD6EEEE"/>
    <w:lvl w:ilvl="0" w:tplc="0EEE3D5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A8"/>
    <w:rsid w:val="000A6C33"/>
    <w:rsid w:val="000B1A4D"/>
    <w:rsid w:val="001633F7"/>
    <w:rsid w:val="001D7686"/>
    <w:rsid w:val="002252A8"/>
    <w:rsid w:val="002E1756"/>
    <w:rsid w:val="002E5F96"/>
    <w:rsid w:val="00345092"/>
    <w:rsid w:val="003605D5"/>
    <w:rsid w:val="003760C9"/>
    <w:rsid w:val="003928AB"/>
    <w:rsid w:val="003D4E04"/>
    <w:rsid w:val="00430EED"/>
    <w:rsid w:val="004814DC"/>
    <w:rsid w:val="004F28A0"/>
    <w:rsid w:val="005C0B1A"/>
    <w:rsid w:val="006061E0"/>
    <w:rsid w:val="006863DD"/>
    <w:rsid w:val="006A531E"/>
    <w:rsid w:val="006E7A7F"/>
    <w:rsid w:val="006F7018"/>
    <w:rsid w:val="007906ED"/>
    <w:rsid w:val="008050EC"/>
    <w:rsid w:val="008065A9"/>
    <w:rsid w:val="00825FFD"/>
    <w:rsid w:val="008E2106"/>
    <w:rsid w:val="00962F3F"/>
    <w:rsid w:val="00974741"/>
    <w:rsid w:val="009A1CA8"/>
    <w:rsid w:val="009A2FB9"/>
    <w:rsid w:val="00A16B71"/>
    <w:rsid w:val="00A82B6F"/>
    <w:rsid w:val="00AE520F"/>
    <w:rsid w:val="00C20BEF"/>
    <w:rsid w:val="00C52826"/>
    <w:rsid w:val="00C72DEC"/>
    <w:rsid w:val="00C77A35"/>
    <w:rsid w:val="00D25785"/>
    <w:rsid w:val="00D829E8"/>
    <w:rsid w:val="00DA331D"/>
    <w:rsid w:val="00DC4B9B"/>
    <w:rsid w:val="00E9558E"/>
    <w:rsid w:val="00EA38BC"/>
    <w:rsid w:val="00EB4DBE"/>
    <w:rsid w:val="00EF0CAD"/>
    <w:rsid w:val="00F10056"/>
    <w:rsid w:val="00F93B46"/>
    <w:rsid w:val="00FD399A"/>
    <w:rsid w:val="0155D34F"/>
    <w:rsid w:val="01E43B2E"/>
    <w:rsid w:val="0234DD3D"/>
    <w:rsid w:val="02463DEF"/>
    <w:rsid w:val="02B96E46"/>
    <w:rsid w:val="02F339FF"/>
    <w:rsid w:val="0545058B"/>
    <w:rsid w:val="07084E60"/>
    <w:rsid w:val="0743B262"/>
    <w:rsid w:val="07F4A3B7"/>
    <w:rsid w:val="081473C8"/>
    <w:rsid w:val="0852FF71"/>
    <w:rsid w:val="089C5716"/>
    <w:rsid w:val="09724ECB"/>
    <w:rsid w:val="0AB01035"/>
    <w:rsid w:val="0B4C4F82"/>
    <w:rsid w:val="0D39578B"/>
    <w:rsid w:val="0DE7A65F"/>
    <w:rsid w:val="0E97A153"/>
    <w:rsid w:val="10BDC18D"/>
    <w:rsid w:val="11B2E5E6"/>
    <w:rsid w:val="120A6036"/>
    <w:rsid w:val="136936F5"/>
    <w:rsid w:val="14F070E8"/>
    <w:rsid w:val="1553FA2E"/>
    <w:rsid w:val="185750EC"/>
    <w:rsid w:val="1B64E984"/>
    <w:rsid w:val="1BF3CE95"/>
    <w:rsid w:val="1C22D246"/>
    <w:rsid w:val="1CF8CC5F"/>
    <w:rsid w:val="1D6E8A0E"/>
    <w:rsid w:val="1E949CC0"/>
    <w:rsid w:val="1F184938"/>
    <w:rsid w:val="1F2CD89F"/>
    <w:rsid w:val="1F352B64"/>
    <w:rsid w:val="202CEE42"/>
    <w:rsid w:val="203B7FC3"/>
    <w:rsid w:val="20F64369"/>
    <w:rsid w:val="21B865CE"/>
    <w:rsid w:val="22AAA251"/>
    <w:rsid w:val="22C00075"/>
    <w:rsid w:val="22D9336A"/>
    <w:rsid w:val="25E24313"/>
    <w:rsid w:val="26712A82"/>
    <w:rsid w:val="26801D37"/>
    <w:rsid w:val="269FAEA5"/>
    <w:rsid w:val="26A79C2B"/>
    <w:rsid w:val="26AB7DD5"/>
    <w:rsid w:val="29D74F67"/>
    <w:rsid w:val="2B731FC8"/>
    <w:rsid w:val="2BD80842"/>
    <w:rsid w:val="2C39EFD1"/>
    <w:rsid w:val="2CA858BC"/>
    <w:rsid w:val="2CFDB552"/>
    <w:rsid w:val="2E3B9938"/>
    <w:rsid w:val="2F1220FD"/>
    <w:rsid w:val="2F7F8E7A"/>
    <w:rsid w:val="2F855B20"/>
    <w:rsid w:val="2F9CA7FC"/>
    <w:rsid w:val="309B25BB"/>
    <w:rsid w:val="3138785D"/>
    <w:rsid w:val="32D6243F"/>
    <w:rsid w:val="3319F6D6"/>
    <w:rsid w:val="33BF054F"/>
    <w:rsid w:val="33C3A5CC"/>
    <w:rsid w:val="38927672"/>
    <w:rsid w:val="39AFE9DE"/>
    <w:rsid w:val="3AB56792"/>
    <w:rsid w:val="3AC48EE8"/>
    <w:rsid w:val="3C63DE28"/>
    <w:rsid w:val="3C806D1E"/>
    <w:rsid w:val="3CE78AA0"/>
    <w:rsid w:val="3D23E503"/>
    <w:rsid w:val="3ED883B2"/>
    <w:rsid w:val="3F6FB058"/>
    <w:rsid w:val="4124A916"/>
    <w:rsid w:val="413F3CD1"/>
    <w:rsid w:val="4471E767"/>
    <w:rsid w:val="46C5060E"/>
    <w:rsid w:val="46C7E137"/>
    <w:rsid w:val="479555F8"/>
    <w:rsid w:val="495A5A9D"/>
    <w:rsid w:val="49619B92"/>
    <w:rsid w:val="49C69359"/>
    <w:rsid w:val="4B1F0533"/>
    <w:rsid w:val="4BABF55F"/>
    <w:rsid w:val="4CFB78C3"/>
    <w:rsid w:val="4D47C5C0"/>
    <w:rsid w:val="4E974924"/>
    <w:rsid w:val="4EF85A6F"/>
    <w:rsid w:val="4FB9903A"/>
    <w:rsid w:val="50692774"/>
    <w:rsid w:val="524A0565"/>
    <w:rsid w:val="52B46456"/>
    <w:rsid w:val="55BBE271"/>
    <w:rsid w:val="56A90CA9"/>
    <w:rsid w:val="56CFB03C"/>
    <w:rsid w:val="580A163E"/>
    <w:rsid w:val="5884A8FA"/>
    <w:rsid w:val="59C0C975"/>
    <w:rsid w:val="5A8CA32E"/>
    <w:rsid w:val="5A8F5394"/>
    <w:rsid w:val="5BEE2A53"/>
    <w:rsid w:val="5C2B23F5"/>
    <w:rsid w:val="5CDD8761"/>
    <w:rsid w:val="5D5D4FB4"/>
    <w:rsid w:val="5DB03471"/>
    <w:rsid w:val="5DFCA64E"/>
    <w:rsid w:val="5E22A8CC"/>
    <w:rsid w:val="5E74B745"/>
    <w:rsid w:val="5EB55A74"/>
    <w:rsid w:val="6147236F"/>
    <w:rsid w:val="61525C08"/>
    <w:rsid w:val="617024E2"/>
    <w:rsid w:val="62461EFB"/>
    <w:rsid w:val="631F4E33"/>
    <w:rsid w:val="641F75F5"/>
    <w:rsid w:val="645B78A7"/>
    <w:rsid w:val="650D04D4"/>
    <w:rsid w:val="67AE9D48"/>
    <w:rsid w:val="6821CD9F"/>
    <w:rsid w:val="68891203"/>
    <w:rsid w:val="692EE9CA"/>
    <w:rsid w:val="6A3FF609"/>
    <w:rsid w:val="6AE63E0A"/>
    <w:rsid w:val="6B22F43C"/>
    <w:rsid w:val="6B993A51"/>
    <w:rsid w:val="6BDBC66A"/>
    <w:rsid w:val="6BEB25C0"/>
    <w:rsid w:val="6C668A8C"/>
    <w:rsid w:val="6CBC9A55"/>
    <w:rsid w:val="6FE4A8DE"/>
    <w:rsid w:val="701A80A8"/>
    <w:rsid w:val="7100BB84"/>
    <w:rsid w:val="7105587E"/>
    <w:rsid w:val="73222428"/>
    <w:rsid w:val="75E07AE3"/>
    <w:rsid w:val="76155A58"/>
    <w:rsid w:val="77752807"/>
    <w:rsid w:val="777C4B44"/>
    <w:rsid w:val="77B2EA4D"/>
    <w:rsid w:val="780A4E7E"/>
    <w:rsid w:val="785E94FC"/>
    <w:rsid w:val="78E0BD31"/>
    <w:rsid w:val="79C8AD16"/>
    <w:rsid w:val="7B174F9E"/>
    <w:rsid w:val="7C4D1F3E"/>
    <w:rsid w:val="7C7BE2AA"/>
    <w:rsid w:val="7DDFC90E"/>
    <w:rsid w:val="7ECB02B9"/>
    <w:rsid w:val="7FBC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E120A"/>
  <w15:docId w15:val="{57F896C5-CE34-B945-AFEC-287FEC9D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DE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A3F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9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823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val="en-GB" w:eastAsia="en-US"/>
    </w:rPr>
  </w:style>
  <w:style w:type="paragraph" w:styleId="ListParagraph">
    <w:name w:val="List Paragraph"/>
    <w:basedOn w:val="Normal"/>
    <w:uiPriority w:val="34"/>
    <w:qFormat/>
    <w:rsid w:val="00714D1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59"/>
    <w:rsid w:val="00BA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9F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AA3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3bodycopysubheading">
    <w:name w:val="2.3 body copy subheading"/>
    <w:qFormat/>
    <w:rsid w:val="00412C61"/>
    <w:pPr>
      <w:spacing w:after="80" w:line="260" w:lineRule="exact"/>
    </w:pPr>
    <w:rPr>
      <w:rFonts w:ascii="Arial" w:hAnsi="Arial" w:cs="Tahoma"/>
      <w:b/>
      <w:color w:val="394A59"/>
      <w:sz w:val="20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25FC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25FCE"/>
  </w:style>
  <w:style w:type="paragraph" w:styleId="Footer">
    <w:name w:val="footer"/>
    <w:basedOn w:val="Normal"/>
    <w:link w:val="FooterChar"/>
    <w:uiPriority w:val="99"/>
    <w:unhideWhenUsed/>
    <w:rsid w:val="00825FC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25FCE"/>
  </w:style>
  <w:style w:type="paragraph" w:customStyle="1" w:styleId="Default">
    <w:name w:val="Default"/>
    <w:rsid w:val="00F66CB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666CE4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3C75C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tablebullet">
    <w:name w:val="table bullet"/>
    <w:basedOn w:val="Normal"/>
    <w:rsid w:val="006A531E"/>
    <w:pPr>
      <w:numPr>
        <w:numId w:val="10"/>
      </w:numPr>
      <w:tabs>
        <w:tab w:val="clear" w:pos="720"/>
      </w:tabs>
      <w:ind w:left="357" w:hanging="357"/>
    </w:pPr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228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b37bf34320484c70" Type="http://schemas.microsoft.com/office/2019/09/relationships/intelligence" Target="intelligenc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orldbookonline.com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7MI93dG1q8Cj0SHtpFQ78ir5/A==">AMUW2mV5DfsZgfp5JFgNICRGwGXcG/q2lxrhdygzJeQPU03WyXcIykXRs/rJF7qPAMDKwiG8GrglM3BV9JzFSznL/jLLD48uHq7fa0GMbjwuzPGp/OJcDvM=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126f7b-c95c-437e-8427-38f32f6d0264">
      <UserInfo>
        <DisplayName>Vicki FREER</DisplayName>
        <AccountId>194</AccountId>
        <AccountType/>
      </UserInfo>
      <UserInfo>
        <DisplayName>Rebekah Fascioli</DisplayName>
        <AccountId>189</AccountId>
        <AccountType/>
      </UserInfo>
      <UserInfo>
        <DisplayName>Emily Rolph</DisplayName>
        <AccountId>134</AccountId>
        <AccountType/>
      </UserInfo>
      <UserInfo>
        <DisplayName>Debbie Bailey</DisplayName>
        <AccountId>131</AccountId>
        <AccountType/>
      </UserInfo>
      <UserInfo>
        <DisplayName>Andrew White (Andrew White)</DisplayName>
        <AccountId>58</AccountId>
        <AccountType/>
      </UserInfo>
    </SharedWithUsers>
    <lcf76f155ced4ddcb4097134ff3c332f xmlns="48945365-0443-4c36-9a63-c127e3ad42e0">
      <Terms xmlns="http://schemas.microsoft.com/office/infopath/2007/PartnerControls"/>
    </lcf76f155ced4ddcb4097134ff3c332f>
    <TaxCatchAll xmlns="2c126f7b-c95c-437e-8427-38f32f6d0264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DF7CBB7219B478797D430270194AA" ma:contentTypeVersion="16" ma:contentTypeDescription="Create a new document." ma:contentTypeScope="" ma:versionID="b1dbad958af0f6263595fae4b1e4c5dd">
  <xsd:schema xmlns:xsd="http://www.w3.org/2001/XMLSchema" xmlns:xs="http://www.w3.org/2001/XMLSchema" xmlns:p="http://schemas.microsoft.com/office/2006/metadata/properties" xmlns:ns2="48945365-0443-4c36-9a63-c127e3ad42e0" xmlns:ns3="2c126f7b-c95c-437e-8427-38f32f6d0264" targetNamespace="http://schemas.microsoft.com/office/2006/metadata/properties" ma:root="true" ma:fieldsID="59cbbf2392acb824cfea8e754fb941ee" ns2:_="" ns3:_="">
    <xsd:import namespace="48945365-0443-4c36-9a63-c127e3ad42e0"/>
    <xsd:import namespace="2c126f7b-c95c-437e-8427-38f32f6d0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45365-0443-4c36-9a63-c127e3ad4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6f7b-c95c-437e-8427-38f32f6d0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89aba-0609-4886-a5a7-268d97e5f1e4}" ma:internalName="TaxCatchAll" ma:showField="CatchAllData" ma:web="2c126f7b-c95c-437e-8427-38f32f6d0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09AD74-A088-46C0-B62F-5C5C172DFE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E58F1E1-FFE2-4EE3-888E-C2E22F133CBA}">
  <ds:schemaRefs>
    <ds:schemaRef ds:uri="2c126f7b-c95c-437e-8427-38f32f6d0264"/>
    <ds:schemaRef ds:uri="48945365-0443-4c36-9a63-c127e3ad42e0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3944811-CF40-44C5-B52E-2A0368284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45365-0443-4c36-9a63-c127e3ad42e0"/>
    <ds:schemaRef ds:uri="2c126f7b-c95c-437e-8427-38f32f6d0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Peters</dc:creator>
  <cp:lastModifiedBy>Vicki FREER</cp:lastModifiedBy>
  <cp:revision>2</cp:revision>
  <dcterms:created xsi:type="dcterms:W3CDTF">2023-05-28T22:50:00Z</dcterms:created>
  <dcterms:modified xsi:type="dcterms:W3CDTF">2023-05-28T22:50:00Z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0x010100748DF7CBB7219B478797D430270194AA</vt:lpwstr>
  </property>
</Properties>
</file>