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98DE" w14:textId="7B89C0EB" w:rsidR="000716D4" w:rsidRPr="00A65857" w:rsidRDefault="00027057" w:rsidP="00AA3FD9">
      <w:pPr>
        <w:pStyle w:val="BasicParagraph"/>
        <w:jc w:val="right"/>
        <w:rPr>
          <w:rFonts w:ascii="ArialMT" w:hAnsi="ArialMT" w:cs="ArialMT"/>
          <w:color w:val="000000" w:themeColor="text1"/>
          <w:sz w:val="52"/>
          <w:szCs w:val="52"/>
        </w:rPr>
      </w:pPr>
      <w:r>
        <w:rPr>
          <w:rFonts w:ascii="ArialMT" w:hAnsi="ArialMT" w:cs="ArialMT"/>
          <w:color w:val="000000" w:themeColor="text1"/>
          <w:sz w:val="52"/>
          <w:szCs w:val="52"/>
        </w:rPr>
        <w:tab/>
      </w:r>
    </w:p>
    <w:p w14:paraId="3ECD42EE" w14:textId="77777777" w:rsidR="000716D4" w:rsidRPr="00A65857" w:rsidRDefault="000716D4" w:rsidP="00AA3FD9">
      <w:pPr>
        <w:pStyle w:val="BasicParagraph"/>
        <w:jc w:val="right"/>
        <w:rPr>
          <w:rFonts w:ascii="ArialMT" w:hAnsi="ArialMT" w:cs="ArialMT"/>
          <w:color w:val="000000" w:themeColor="text1"/>
          <w:sz w:val="30"/>
          <w:szCs w:val="52"/>
        </w:rPr>
      </w:pPr>
    </w:p>
    <w:p w14:paraId="638D8CD6" w14:textId="70FD0194" w:rsidR="00E82D3A" w:rsidRPr="00A65857" w:rsidRDefault="00476E13" w:rsidP="00E82D3A">
      <w:pPr>
        <w:jc w:val="center"/>
        <w:rPr>
          <w:rFonts w:asciiTheme="majorHAnsi" w:hAnsiTheme="majorHAnsi"/>
          <w:color w:val="000000" w:themeColor="text1"/>
          <w:sz w:val="56"/>
          <w:szCs w:val="56"/>
        </w:rPr>
      </w:pPr>
      <w:r w:rsidRPr="00A65857">
        <w:rPr>
          <w:rFonts w:asciiTheme="majorHAnsi" w:hAnsiTheme="majorHAnsi" w:cstheme="majorHAnsi"/>
          <w:color w:val="000000" w:themeColor="text1"/>
          <w:sz w:val="56"/>
          <w:szCs w:val="56"/>
        </w:rPr>
        <w:t xml:space="preserve">Year 11 English </w:t>
      </w:r>
      <w:r w:rsidR="00B80129">
        <w:rPr>
          <w:rFonts w:asciiTheme="majorHAnsi" w:hAnsiTheme="majorHAnsi" w:cstheme="majorHAnsi"/>
          <w:color w:val="000000" w:themeColor="text1"/>
          <w:sz w:val="56"/>
          <w:szCs w:val="56"/>
        </w:rPr>
        <w:t>Advanced</w:t>
      </w:r>
    </w:p>
    <w:p w14:paraId="4860C88E" w14:textId="33DA3FA2" w:rsidR="00E82D3A" w:rsidRPr="00A65857" w:rsidRDefault="005A4D16" w:rsidP="00E82D3A">
      <w:pPr>
        <w:jc w:val="center"/>
        <w:rPr>
          <w:rFonts w:asciiTheme="majorHAnsi" w:hAnsiTheme="majorHAnsi"/>
          <w:color w:val="000000" w:themeColor="text1"/>
          <w:sz w:val="56"/>
          <w:szCs w:val="56"/>
        </w:rPr>
      </w:pPr>
      <w:r w:rsidRPr="00A65857">
        <w:rPr>
          <w:rFonts w:asciiTheme="majorHAnsi" w:hAnsiTheme="majorHAnsi"/>
          <w:color w:val="000000" w:themeColor="text1"/>
          <w:sz w:val="56"/>
          <w:szCs w:val="56"/>
        </w:rPr>
        <w:t>Reading to Write</w:t>
      </w:r>
      <w:r w:rsidR="00E82D3A" w:rsidRPr="00A65857">
        <w:rPr>
          <w:rFonts w:asciiTheme="majorHAnsi" w:hAnsiTheme="majorHAnsi"/>
          <w:color w:val="000000" w:themeColor="text1"/>
          <w:sz w:val="56"/>
          <w:szCs w:val="56"/>
        </w:rPr>
        <w:t xml:space="preserve"> Assessment Task </w:t>
      </w:r>
      <w:r w:rsidRPr="00A65857">
        <w:rPr>
          <w:rFonts w:asciiTheme="majorHAnsi" w:hAnsiTheme="majorHAnsi"/>
          <w:color w:val="000000" w:themeColor="text1"/>
          <w:sz w:val="56"/>
          <w:szCs w:val="56"/>
        </w:rPr>
        <w:t>2023</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A65857" w:rsidRPr="00A65857" w14:paraId="07E8A272" w14:textId="77777777" w:rsidTr="00C57BB5">
        <w:tc>
          <w:tcPr>
            <w:tcW w:w="10676" w:type="dxa"/>
            <w:vAlign w:val="center"/>
          </w:tcPr>
          <w:p w14:paraId="43FACF1F" w14:textId="77777777" w:rsidR="00E4181C" w:rsidRPr="00A65857" w:rsidRDefault="00E4181C" w:rsidP="00DB61B9">
            <w:pPr>
              <w:jc w:val="center"/>
              <w:rPr>
                <w:rFonts w:asciiTheme="majorHAnsi" w:hAnsiTheme="majorHAnsi"/>
                <w:b/>
                <w:color w:val="000000" w:themeColor="text1"/>
                <w:sz w:val="32"/>
                <w:szCs w:val="32"/>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1"/>
        <w:gridCol w:w="2091"/>
      </w:tblGrid>
      <w:tr w:rsidR="00A65857" w:rsidRPr="00497FB8" w14:paraId="1AFD8BBC" w14:textId="77777777" w:rsidTr="008C652C">
        <w:trPr>
          <w:trHeight w:val="368"/>
        </w:trPr>
        <w:tc>
          <w:tcPr>
            <w:tcW w:w="8251" w:type="dxa"/>
          </w:tcPr>
          <w:p w14:paraId="02AC9C26" w14:textId="0AF7985D" w:rsidR="00503770" w:rsidRPr="00497FB8" w:rsidRDefault="00503770" w:rsidP="00A51FF3">
            <w:pPr>
              <w:jc w:val="both"/>
              <w:rPr>
                <w:rFonts w:asciiTheme="majorHAnsi" w:hAnsiTheme="majorHAnsi" w:cstheme="majorHAnsi"/>
                <w:color w:val="000000" w:themeColor="text1"/>
                <w:sz w:val="22"/>
                <w:szCs w:val="22"/>
              </w:rPr>
            </w:pPr>
            <w:r w:rsidRPr="00497FB8">
              <w:rPr>
                <w:rFonts w:asciiTheme="majorHAnsi" w:hAnsiTheme="majorHAnsi" w:cstheme="majorHAnsi"/>
                <w:b/>
                <w:color w:val="000000" w:themeColor="text1"/>
                <w:sz w:val="22"/>
                <w:szCs w:val="22"/>
              </w:rPr>
              <w:t>TOPIC</w:t>
            </w:r>
            <w:r w:rsidRPr="00497FB8">
              <w:rPr>
                <w:rFonts w:asciiTheme="majorHAnsi" w:hAnsiTheme="majorHAnsi" w:cstheme="majorHAnsi"/>
                <w:color w:val="000000" w:themeColor="text1"/>
                <w:sz w:val="22"/>
                <w:szCs w:val="22"/>
              </w:rPr>
              <w:t xml:space="preserve">: </w:t>
            </w:r>
            <w:r w:rsidR="009542FF">
              <w:rPr>
                <w:rFonts w:asciiTheme="majorHAnsi" w:hAnsiTheme="majorHAnsi" w:cstheme="majorHAnsi"/>
                <w:color w:val="000000" w:themeColor="text1"/>
                <w:sz w:val="22"/>
                <w:szCs w:val="22"/>
              </w:rPr>
              <w:t>Common Module: Reading to Write</w:t>
            </w:r>
          </w:p>
        </w:tc>
        <w:tc>
          <w:tcPr>
            <w:tcW w:w="2091" w:type="dxa"/>
          </w:tcPr>
          <w:p w14:paraId="32EF2224" w14:textId="58B0C15E" w:rsidR="00503770" w:rsidRPr="00497FB8" w:rsidRDefault="00503770" w:rsidP="00A51FF3">
            <w:pPr>
              <w:jc w:val="both"/>
              <w:rPr>
                <w:rFonts w:asciiTheme="majorHAnsi" w:hAnsiTheme="majorHAnsi" w:cstheme="majorHAnsi"/>
                <w:b/>
                <w:color w:val="000000" w:themeColor="text1"/>
                <w:sz w:val="22"/>
                <w:szCs w:val="22"/>
              </w:rPr>
            </w:pPr>
            <w:r w:rsidRPr="00497FB8">
              <w:rPr>
                <w:rFonts w:asciiTheme="majorHAnsi" w:hAnsiTheme="majorHAnsi" w:cstheme="majorHAnsi"/>
                <w:b/>
                <w:color w:val="000000" w:themeColor="text1"/>
                <w:sz w:val="22"/>
                <w:szCs w:val="22"/>
              </w:rPr>
              <w:t>MARKS:</w:t>
            </w:r>
            <w:r w:rsidR="005A4D16" w:rsidRPr="00497FB8">
              <w:rPr>
                <w:rFonts w:asciiTheme="majorHAnsi" w:hAnsiTheme="majorHAnsi" w:cstheme="majorHAnsi"/>
                <w:b/>
                <w:color w:val="000000" w:themeColor="text1"/>
                <w:sz w:val="22"/>
                <w:szCs w:val="22"/>
              </w:rPr>
              <w:t xml:space="preserve"> </w:t>
            </w:r>
            <w:r w:rsidR="00B37C8F" w:rsidRPr="00B37C8F">
              <w:rPr>
                <w:rFonts w:asciiTheme="majorHAnsi" w:hAnsiTheme="majorHAnsi" w:cstheme="majorHAnsi"/>
                <w:bCs/>
                <w:color w:val="000000" w:themeColor="text1"/>
                <w:sz w:val="22"/>
                <w:szCs w:val="22"/>
              </w:rPr>
              <w:t>40</w:t>
            </w:r>
          </w:p>
        </w:tc>
      </w:tr>
      <w:tr w:rsidR="00A65857" w:rsidRPr="00497FB8" w14:paraId="5DBD614F" w14:textId="77777777" w:rsidTr="00B140BF">
        <w:trPr>
          <w:trHeight w:val="686"/>
        </w:trPr>
        <w:tc>
          <w:tcPr>
            <w:tcW w:w="8251" w:type="dxa"/>
          </w:tcPr>
          <w:p w14:paraId="22890E1B" w14:textId="47620C0A" w:rsidR="00497FB8" w:rsidRDefault="00503770" w:rsidP="00A51FF3">
            <w:pPr>
              <w:rPr>
                <w:rFonts w:asciiTheme="majorHAnsi" w:hAnsiTheme="majorHAnsi" w:cstheme="majorHAnsi"/>
                <w:color w:val="000000" w:themeColor="text1"/>
                <w:sz w:val="22"/>
                <w:szCs w:val="22"/>
              </w:rPr>
            </w:pPr>
            <w:r w:rsidRPr="00497FB8">
              <w:rPr>
                <w:rFonts w:asciiTheme="majorHAnsi" w:hAnsiTheme="majorHAnsi" w:cstheme="majorHAnsi"/>
                <w:b/>
                <w:color w:val="000000" w:themeColor="text1"/>
                <w:sz w:val="22"/>
                <w:szCs w:val="22"/>
              </w:rPr>
              <w:t>SUBMISSION REQUIREMENTS:</w:t>
            </w:r>
            <w:r w:rsidRPr="00497FB8">
              <w:rPr>
                <w:rFonts w:asciiTheme="majorHAnsi" w:hAnsiTheme="majorHAnsi" w:cstheme="majorHAnsi"/>
                <w:color w:val="000000" w:themeColor="text1"/>
                <w:sz w:val="22"/>
                <w:szCs w:val="22"/>
              </w:rPr>
              <w:t xml:space="preserve"> </w:t>
            </w:r>
            <w:r w:rsidR="00497FB8" w:rsidRPr="00497FB8">
              <w:rPr>
                <w:rFonts w:asciiTheme="majorHAnsi" w:hAnsiTheme="majorHAnsi" w:cstheme="majorHAnsi"/>
                <w:color w:val="000000" w:themeColor="text1"/>
                <w:sz w:val="22"/>
                <w:szCs w:val="22"/>
              </w:rPr>
              <w:t xml:space="preserve">Students are to complete the task during period 3, </w:t>
            </w:r>
            <w:r w:rsidR="000364F3">
              <w:rPr>
                <w:rFonts w:asciiTheme="majorHAnsi" w:hAnsiTheme="majorHAnsi" w:cstheme="majorHAnsi"/>
                <w:color w:val="000000" w:themeColor="text1"/>
                <w:sz w:val="22"/>
                <w:szCs w:val="22"/>
              </w:rPr>
              <w:t>8</w:t>
            </w:r>
            <w:r w:rsidR="000364F3" w:rsidRPr="000364F3">
              <w:rPr>
                <w:rFonts w:asciiTheme="majorHAnsi" w:hAnsiTheme="majorHAnsi" w:cstheme="majorHAnsi"/>
                <w:color w:val="000000" w:themeColor="text1"/>
                <w:sz w:val="22"/>
                <w:szCs w:val="22"/>
                <w:vertAlign w:val="superscript"/>
              </w:rPr>
              <w:t>th</w:t>
            </w:r>
            <w:r w:rsidR="000364F3">
              <w:rPr>
                <w:rFonts w:asciiTheme="majorHAnsi" w:hAnsiTheme="majorHAnsi" w:cstheme="majorHAnsi"/>
                <w:color w:val="000000" w:themeColor="text1"/>
                <w:sz w:val="22"/>
                <w:szCs w:val="22"/>
              </w:rPr>
              <w:t xml:space="preserve"> April 2024 (week 11)</w:t>
            </w:r>
          </w:p>
          <w:p w14:paraId="53AD13E0" w14:textId="77777777" w:rsidR="00497FB8" w:rsidRPr="00497FB8" w:rsidRDefault="00497FB8" w:rsidP="00A51FF3">
            <w:pPr>
              <w:rPr>
                <w:rFonts w:asciiTheme="majorHAnsi" w:hAnsiTheme="majorHAnsi" w:cstheme="majorHAnsi"/>
                <w:color w:val="000000" w:themeColor="text1"/>
                <w:sz w:val="22"/>
                <w:szCs w:val="22"/>
              </w:rPr>
            </w:pPr>
          </w:p>
          <w:p w14:paraId="732997BF" w14:textId="7BC2D63B" w:rsidR="00497FB8" w:rsidRDefault="00497FB8" w:rsidP="00497FB8">
            <w:pPr>
              <w:rPr>
                <w:rFonts w:asciiTheme="majorHAnsi" w:hAnsiTheme="majorHAnsi" w:cstheme="majorHAnsi"/>
                <w:color w:val="000000" w:themeColor="text1"/>
                <w:sz w:val="22"/>
                <w:szCs w:val="22"/>
              </w:rPr>
            </w:pPr>
            <w:r w:rsidRPr="00497FB8">
              <w:rPr>
                <w:rFonts w:asciiTheme="majorHAnsi" w:hAnsiTheme="majorHAnsi" w:cstheme="majorHAnsi"/>
                <w:color w:val="000000" w:themeColor="text1"/>
                <w:sz w:val="22"/>
                <w:szCs w:val="22"/>
              </w:rPr>
              <w:t>Students will have 5</w:t>
            </w:r>
            <w:r w:rsidR="00B80129">
              <w:rPr>
                <w:rFonts w:asciiTheme="majorHAnsi" w:hAnsiTheme="majorHAnsi" w:cstheme="majorHAnsi"/>
                <w:color w:val="000000" w:themeColor="text1"/>
                <w:sz w:val="22"/>
                <w:szCs w:val="22"/>
              </w:rPr>
              <w:t>5</w:t>
            </w:r>
            <w:r w:rsidRPr="00497FB8">
              <w:rPr>
                <w:rFonts w:asciiTheme="majorHAnsi" w:hAnsiTheme="majorHAnsi" w:cstheme="majorHAnsi"/>
                <w:color w:val="000000" w:themeColor="text1"/>
                <w:sz w:val="22"/>
                <w:szCs w:val="22"/>
              </w:rPr>
              <w:t xml:space="preserve"> minutes to complete this task.   </w:t>
            </w:r>
          </w:p>
          <w:p w14:paraId="7CA19E53" w14:textId="45702B60" w:rsidR="00B80129" w:rsidRPr="00497FB8" w:rsidRDefault="00B80129" w:rsidP="00497FB8">
            <w:p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 xml:space="preserve">5 Minutes reading and 50 minutes writing. </w:t>
            </w:r>
          </w:p>
          <w:p w14:paraId="6D9D6004" w14:textId="4AC62F97" w:rsidR="00497FB8" w:rsidRPr="00497FB8" w:rsidRDefault="00497FB8" w:rsidP="00497FB8">
            <w:pPr>
              <w:pStyle w:val="ListParagraph"/>
              <w:numPr>
                <w:ilvl w:val="0"/>
                <w:numId w:val="22"/>
              </w:numPr>
              <w:ind w:left="357" w:hanging="283"/>
              <w:rPr>
                <w:rFonts w:asciiTheme="majorHAnsi" w:hAnsiTheme="majorHAnsi" w:cstheme="majorHAnsi"/>
                <w:color w:val="000000" w:themeColor="text1"/>
                <w:sz w:val="22"/>
                <w:szCs w:val="22"/>
              </w:rPr>
            </w:pPr>
            <w:r w:rsidRPr="00497FB8">
              <w:rPr>
                <w:rFonts w:asciiTheme="majorHAnsi" w:hAnsiTheme="majorHAnsi" w:cstheme="majorHAnsi"/>
                <w:color w:val="000000" w:themeColor="text1"/>
                <w:sz w:val="22"/>
                <w:szCs w:val="22"/>
              </w:rPr>
              <w:t xml:space="preserve">Students will write this task in class under time constraints in the timetabled lesson on this date.   </w:t>
            </w:r>
          </w:p>
          <w:p w14:paraId="4979777B" w14:textId="77777777" w:rsidR="00497FB8" w:rsidRPr="00497FB8" w:rsidRDefault="00497FB8" w:rsidP="00497FB8">
            <w:pPr>
              <w:pStyle w:val="ListParagraph"/>
              <w:numPr>
                <w:ilvl w:val="0"/>
                <w:numId w:val="22"/>
              </w:numPr>
              <w:ind w:left="357" w:hanging="283"/>
              <w:rPr>
                <w:rFonts w:asciiTheme="majorHAnsi" w:hAnsiTheme="majorHAnsi" w:cstheme="majorHAnsi"/>
                <w:color w:val="000000" w:themeColor="text1"/>
                <w:sz w:val="22"/>
                <w:szCs w:val="22"/>
              </w:rPr>
            </w:pPr>
            <w:r w:rsidRPr="00497FB8">
              <w:rPr>
                <w:rFonts w:asciiTheme="majorHAnsi" w:hAnsiTheme="majorHAnsi" w:cstheme="majorHAnsi"/>
                <w:color w:val="000000" w:themeColor="text1"/>
                <w:sz w:val="22"/>
                <w:szCs w:val="22"/>
              </w:rPr>
              <w:t xml:space="preserve">No notes are allowed on the day.   </w:t>
            </w:r>
          </w:p>
          <w:p w14:paraId="53E9979A" w14:textId="77777777" w:rsidR="00497FB8" w:rsidRPr="00497FB8" w:rsidRDefault="00497FB8" w:rsidP="00497FB8">
            <w:pPr>
              <w:rPr>
                <w:rFonts w:asciiTheme="majorHAnsi" w:hAnsiTheme="majorHAnsi" w:cstheme="majorHAnsi"/>
                <w:color w:val="000000" w:themeColor="text1"/>
                <w:sz w:val="22"/>
                <w:szCs w:val="22"/>
              </w:rPr>
            </w:pPr>
          </w:p>
          <w:p w14:paraId="04B67EC4" w14:textId="4F51CFD0" w:rsidR="00497FB8" w:rsidRPr="00497FB8" w:rsidRDefault="00497FB8" w:rsidP="00497FB8">
            <w:pPr>
              <w:pStyle w:val="ListParagraph"/>
              <w:numPr>
                <w:ilvl w:val="0"/>
                <w:numId w:val="24"/>
              </w:numPr>
              <w:ind w:left="357" w:hanging="283"/>
              <w:rPr>
                <w:rFonts w:asciiTheme="majorHAnsi" w:hAnsiTheme="majorHAnsi" w:cstheme="majorHAnsi"/>
                <w:color w:val="000000" w:themeColor="text1"/>
                <w:sz w:val="20"/>
                <w:szCs w:val="20"/>
              </w:rPr>
            </w:pPr>
            <w:r w:rsidRPr="00497FB8">
              <w:rPr>
                <w:rFonts w:asciiTheme="majorHAnsi" w:hAnsiTheme="majorHAnsi" w:cstheme="majorHAnsi"/>
                <w:color w:val="000000" w:themeColor="text1"/>
                <w:sz w:val="20"/>
                <w:szCs w:val="20"/>
              </w:rPr>
              <w:t xml:space="preserve">Failure to submit the task on the scheduled date and time will result in a mark of zero being recorded and an ‘N’ </w:t>
            </w:r>
            <w:r w:rsidR="00653CEE">
              <w:rPr>
                <w:rFonts w:asciiTheme="majorHAnsi" w:hAnsiTheme="majorHAnsi" w:cstheme="majorHAnsi"/>
                <w:color w:val="000000" w:themeColor="text1"/>
                <w:sz w:val="20"/>
                <w:szCs w:val="20"/>
              </w:rPr>
              <w:t>W</w:t>
            </w:r>
            <w:r w:rsidRPr="00497FB8">
              <w:rPr>
                <w:rFonts w:asciiTheme="majorHAnsi" w:hAnsiTheme="majorHAnsi" w:cstheme="majorHAnsi"/>
                <w:color w:val="000000" w:themeColor="text1"/>
                <w:sz w:val="20"/>
                <w:szCs w:val="20"/>
              </w:rPr>
              <w:t>arning letter issued. Applications for Illness/Misadventure must be completed using the appropriate form from the Assessment Handbook, accompanied with supporting third-party documentation (e.g. a doctor’s certificate). </w:t>
            </w:r>
          </w:p>
          <w:p w14:paraId="6F75064C" w14:textId="77777777" w:rsidR="00497FB8" w:rsidRPr="00497FB8" w:rsidRDefault="00497FB8" w:rsidP="00497FB8">
            <w:pPr>
              <w:pStyle w:val="ListParagraph"/>
              <w:numPr>
                <w:ilvl w:val="0"/>
                <w:numId w:val="24"/>
              </w:numPr>
              <w:ind w:left="357" w:hanging="283"/>
              <w:rPr>
                <w:rFonts w:asciiTheme="majorHAnsi" w:hAnsiTheme="majorHAnsi" w:cstheme="majorHAnsi"/>
                <w:color w:val="000000" w:themeColor="text1"/>
                <w:sz w:val="20"/>
                <w:szCs w:val="20"/>
              </w:rPr>
            </w:pPr>
            <w:r w:rsidRPr="00497FB8">
              <w:rPr>
                <w:rFonts w:asciiTheme="majorHAnsi" w:hAnsiTheme="majorHAnsi" w:cstheme="majorHAnsi"/>
                <w:color w:val="000000" w:themeColor="text1"/>
                <w:sz w:val="20"/>
                <w:szCs w:val="20"/>
              </w:rPr>
              <w:t>Students who do not complete the task on the required date and time must complete the task on the next day that they attend school, unless prior arrangements have been made.   </w:t>
            </w:r>
          </w:p>
          <w:p w14:paraId="0443A8F1" w14:textId="2FEC94E7" w:rsidR="00160736" w:rsidRPr="00497FB8" w:rsidRDefault="00497FB8" w:rsidP="00497FB8">
            <w:pPr>
              <w:pStyle w:val="ListParagraph"/>
              <w:numPr>
                <w:ilvl w:val="0"/>
                <w:numId w:val="24"/>
              </w:numPr>
              <w:ind w:left="357" w:hanging="283"/>
              <w:rPr>
                <w:rFonts w:asciiTheme="majorHAnsi" w:hAnsiTheme="majorHAnsi" w:cstheme="majorHAnsi"/>
                <w:color w:val="000000" w:themeColor="text1"/>
                <w:sz w:val="21"/>
                <w:szCs w:val="21"/>
              </w:rPr>
            </w:pPr>
            <w:r w:rsidRPr="00027057">
              <w:rPr>
                <w:rFonts w:asciiTheme="majorHAnsi" w:hAnsiTheme="majorHAnsi" w:cstheme="majorHAnsi"/>
                <w:sz w:val="20"/>
                <w:szCs w:val="20"/>
              </w:rPr>
              <w:t xml:space="preserve">A maximum of 1 draft per student may be submitted prior to the assessment task due date. No feedback will be provided after </w:t>
            </w:r>
            <w:r w:rsidR="000364F3">
              <w:rPr>
                <w:rFonts w:asciiTheme="majorHAnsi" w:hAnsiTheme="majorHAnsi" w:cstheme="majorHAnsi"/>
                <w:sz w:val="20"/>
                <w:szCs w:val="20"/>
              </w:rPr>
              <w:t xml:space="preserve">Monday </w:t>
            </w:r>
            <w:r w:rsidR="002C0AE1">
              <w:rPr>
                <w:rFonts w:asciiTheme="majorHAnsi" w:hAnsiTheme="majorHAnsi" w:cstheme="majorHAnsi"/>
                <w:sz w:val="20"/>
                <w:szCs w:val="20"/>
              </w:rPr>
              <w:t>1</w:t>
            </w:r>
            <w:r w:rsidR="002C0AE1" w:rsidRPr="002C0AE1">
              <w:rPr>
                <w:rFonts w:asciiTheme="majorHAnsi" w:hAnsiTheme="majorHAnsi" w:cstheme="majorHAnsi"/>
                <w:sz w:val="20"/>
                <w:szCs w:val="20"/>
                <w:vertAlign w:val="superscript"/>
              </w:rPr>
              <w:t>st</w:t>
            </w:r>
            <w:r w:rsidR="002C0AE1">
              <w:rPr>
                <w:rFonts w:asciiTheme="majorHAnsi" w:hAnsiTheme="majorHAnsi" w:cstheme="majorHAnsi"/>
                <w:sz w:val="20"/>
                <w:szCs w:val="20"/>
              </w:rPr>
              <w:t xml:space="preserve"> April</w:t>
            </w:r>
            <w:r w:rsidRPr="00027057">
              <w:rPr>
                <w:rFonts w:asciiTheme="majorHAnsi" w:hAnsiTheme="majorHAnsi" w:cstheme="majorHAnsi"/>
                <w:sz w:val="20"/>
                <w:szCs w:val="20"/>
              </w:rPr>
              <w:t>. Requests for feedback must be in line with Camden High School’s Drafting Policy as outlined in the Year 1</w:t>
            </w:r>
            <w:r w:rsidR="00B80129" w:rsidRPr="00027057">
              <w:rPr>
                <w:rFonts w:asciiTheme="majorHAnsi" w:hAnsiTheme="majorHAnsi" w:cstheme="majorHAnsi"/>
                <w:sz w:val="20"/>
                <w:szCs w:val="20"/>
              </w:rPr>
              <w:t>1</w:t>
            </w:r>
            <w:r w:rsidRPr="00027057">
              <w:rPr>
                <w:rFonts w:asciiTheme="majorHAnsi" w:hAnsiTheme="majorHAnsi" w:cstheme="majorHAnsi"/>
                <w:sz w:val="20"/>
                <w:szCs w:val="20"/>
              </w:rPr>
              <w:t xml:space="preserve"> Assessment Booklet. </w:t>
            </w:r>
          </w:p>
        </w:tc>
        <w:tc>
          <w:tcPr>
            <w:tcW w:w="2091" w:type="dxa"/>
          </w:tcPr>
          <w:p w14:paraId="32B4D0DC" w14:textId="1D28F7F5" w:rsidR="00503770" w:rsidRPr="00497FB8" w:rsidRDefault="00503770" w:rsidP="00A51FF3">
            <w:pPr>
              <w:jc w:val="both"/>
              <w:rPr>
                <w:rFonts w:asciiTheme="majorHAnsi" w:hAnsiTheme="majorHAnsi" w:cstheme="majorHAnsi"/>
                <w:b/>
                <w:color w:val="000000" w:themeColor="text1"/>
                <w:sz w:val="22"/>
                <w:szCs w:val="22"/>
              </w:rPr>
            </w:pPr>
            <w:r w:rsidRPr="00497FB8">
              <w:rPr>
                <w:rFonts w:asciiTheme="majorHAnsi" w:hAnsiTheme="majorHAnsi" w:cstheme="majorHAnsi"/>
                <w:b/>
                <w:color w:val="000000" w:themeColor="text1"/>
                <w:sz w:val="22"/>
                <w:szCs w:val="22"/>
              </w:rPr>
              <w:t xml:space="preserve">WEIGHTING: </w:t>
            </w:r>
            <w:r w:rsidR="005A4D16" w:rsidRPr="00497FB8">
              <w:rPr>
                <w:rFonts w:asciiTheme="majorHAnsi" w:hAnsiTheme="majorHAnsi" w:cstheme="majorHAnsi"/>
                <w:bCs/>
                <w:color w:val="000000" w:themeColor="text1"/>
                <w:sz w:val="22"/>
                <w:szCs w:val="22"/>
              </w:rPr>
              <w:t>30%</w:t>
            </w:r>
          </w:p>
        </w:tc>
      </w:tr>
      <w:tr w:rsidR="00A65857" w:rsidRPr="00497FB8" w14:paraId="146187B0" w14:textId="77777777" w:rsidTr="00B140BF">
        <w:trPr>
          <w:trHeight w:val="900"/>
        </w:trPr>
        <w:tc>
          <w:tcPr>
            <w:tcW w:w="10342" w:type="dxa"/>
            <w:gridSpan w:val="2"/>
          </w:tcPr>
          <w:p w14:paraId="454B084A" w14:textId="77777777" w:rsidR="00503770" w:rsidRPr="00497FB8" w:rsidRDefault="00503770" w:rsidP="00A51FF3">
            <w:pPr>
              <w:rPr>
                <w:rFonts w:asciiTheme="majorHAnsi" w:hAnsiTheme="majorHAnsi" w:cstheme="majorHAnsi"/>
                <w:b/>
                <w:color w:val="000000" w:themeColor="text1"/>
                <w:sz w:val="20"/>
                <w:szCs w:val="20"/>
              </w:rPr>
            </w:pPr>
            <w:r w:rsidRPr="00497FB8">
              <w:rPr>
                <w:rFonts w:asciiTheme="majorHAnsi" w:hAnsiTheme="majorHAnsi" w:cstheme="majorHAnsi"/>
                <w:b/>
                <w:color w:val="000000" w:themeColor="text1"/>
                <w:sz w:val="20"/>
                <w:szCs w:val="20"/>
              </w:rPr>
              <w:t>OUTCOMES TO BE ASSESSED:</w:t>
            </w:r>
          </w:p>
          <w:p w14:paraId="7382E277" w14:textId="6A11DB04" w:rsidR="00CB1468" w:rsidRPr="00B37C8F" w:rsidRDefault="008C7D6B" w:rsidP="0030647A">
            <w:pPr>
              <w:rPr>
                <w:rFonts w:asciiTheme="majorHAnsi" w:hAnsiTheme="majorHAnsi" w:cstheme="majorHAnsi"/>
                <w:bCs/>
                <w:sz w:val="20"/>
                <w:szCs w:val="20"/>
              </w:rPr>
            </w:pPr>
            <w:r w:rsidRPr="00B37C8F">
              <w:rPr>
                <w:rFonts w:asciiTheme="majorHAnsi" w:hAnsiTheme="majorHAnsi" w:cstheme="majorHAnsi"/>
                <w:bCs/>
                <w:sz w:val="20"/>
                <w:szCs w:val="20"/>
              </w:rPr>
              <w:t xml:space="preserve">EA11-2 </w:t>
            </w:r>
            <w:r w:rsidRPr="00F71202">
              <w:rPr>
                <w:rFonts w:asciiTheme="majorHAnsi" w:hAnsiTheme="majorHAnsi" w:cstheme="majorHAnsi"/>
                <w:bCs/>
                <w:sz w:val="20"/>
                <w:szCs w:val="20"/>
              </w:rPr>
              <w:t>Uses</w:t>
            </w:r>
            <w:r w:rsidRPr="00B37C8F">
              <w:rPr>
                <w:rFonts w:asciiTheme="majorHAnsi" w:hAnsiTheme="majorHAnsi" w:cstheme="majorHAnsi"/>
                <w:bCs/>
                <w:sz w:val="20"/>
                <w:szCs w:val="20"/>
              </w:rPr>
              <w:t xml:space="preserve"> and </w:t>
            </w:r>
            <w:r w:rsidRPr="00027057">
              <w:rPr>
                <w:rFonts w:asciiTheme="majorHAnsi" w:hAnsiTheme="majorHAnsi" w:cstheme="majorHAnsi"/>
                <w:b/>
                <w:sz w:val="20"/>
                <w:szCs w:val="20"/>
              </w:rPr>
              <w:t>evaluates</w:t>
            </w:r>
            <w:r w:rsidRPr="00B37C8F">
              <w:rPr>
                <w:rFonts w:asciiTheme="majorHAnsi" w:hAnsiTheme="majorHAnsi" w:cstheme="majorHAnsi"/>
                <w:bCs/>
                <w:sz w:val="20"/>
                <w:szCs w:val="20"/>
              </w:rPr>
              <w:t xml:space="preserve"> processes, skills and knowledge required to effectively respond to and compose texts in different modes, media and technologies. </w:t>
            </w:r>
          </w:p>
          <w:p w14:paraId="1AAC3E2A" w14:textId="3A6975C3" w:rsidR="008C7D6B" w:rsidRPr="00B37C8F" w:rsidRDefault="008C7D6B" w:rsidP="0030647A">
            <w:pPr>
              <w:rPr>
                <w:rFonts w:asciiTheme="majorHAnsi" w:hAnsiTheme="majorHAnsi" w:cstheme="majorHAnsi"/>
                <w:bCs/>
                <w:sz w:val="20"/>
                <w:szCs w:val="20"/>
              </w:rPr>
            </w:pPr>
            <w:r w:rsidRPr="00B37C8F">
              <w:rPr>
                <w:rFonts w:asciiTheme="majorHAnsi" w:hAnsiTheme="majorHAnsi" w:cstheme="majorHAnsi"/>
                <w:bCs/>
                <w:sz w:val="20"/>
                <w:szCs w:val="20"/>
              </w:rPr>
              <w:t xml:space="preserve">EA11-3 </w:t>
            </w:r>
            <w:r w:rsidRPr="00027057">
              <w:rPr>
                <w:rFonts w:asciiTheme="majorHAnsi" w:hAnsiTheme="majorHAnsi" w:cstheme="majorHAnsi"/>
                <w:b/>
                <w:sz w:val="20"/>
                <w:szCs w:val="20"/>
              </w:rPr>
              <w:t>Analyses</w:t>
            </w:r>
            <w:r w:rsidRPr="00B37C8F">
              <w:rPr>
                <w:rFonts w:asciiTheme="majorHAnsi" w:hAnsiTheme="majorHAnsi" w:cstheme="majorHAnsi"/>
                <w:bCs/>
                <w:sz w:val="20"/>
                <w:szCs w:val="20"/>
              </w:rPr>
              <w:t xml:space="preserve"> and </w:t>
            </w:r>
            <w:r w:rsidRPr="00027057">
              <w:rPr>
                <w:rFonts w:asciiTheme="majorHAnsi" w:hAnsiTheme="majorHAnsi" w:cstheme="majorHAnsi"/>
                <w:b/>
                <w:sz w:val="20"/>
                <w:szCs w:val="20"/>
              </w:rPr>
              <w:t>uses</w:t>
            </w:r>
            <w:r w:rsidRPr="00B37C8F">
              <w:rPr>
                <w:rFonts w:asciiTheme="majorHAnsi" w:hAnsiTheme="majorHAnsi" w:cstheme="majorHAnsi"/>
                <w:bCs/>
                <w:sz w:val="20"/>
                <w:szCs w:val="20"/>
              </w:rPr>
              <w:t xml:space="preserve"> language forms, features and structures of texts considering appropriateness for specific purposes, audiences and contexts and evaluates their effects on meaning. </w:t>
            </w:r>
          </w:p>
          <w:p w14:paraId="4CE33511" w14:textId="10721823" w:rsidR="008C7D6B" w:rsidRPr="00B37C8F" w:rsidRDefault="008C7D6B" w:rsidP="0030647A">
            <w:pPr>
              <w:rPr>
                <w:rFonts w:asciiTheme="majorHAnsi" w:hAnsiTheme="majorHAnsi" w:cstheme="majorHAnsi"/>
                <w:bCs/>
                <w:sz w:val="20"/>
                <w:szCs w:val="20"/>
              </w:rPr>
            </w:pPr>
            <w:r w:rsidRPr="00B37C8F">
              <w:rPr>
                <w:rFonts w:asciiTheme="majorHAnsi" w:hAnsiTheme="majorHAnsi" w:cstheme="majorHAnsi"/>
                <w:bCs/>
                <w:sz w:val="20"/>
                <w:szCs w:val="20"/>
              </w:rPr>
              <w:t>EA11-5 Thinks imaginatively, creatively, interpretively and critically to respond to, evaluate and</w:t>
            </w:r>
            <w:r w:rsidRPr="00027057">
              <w:rPr>
                <w:rFonts w:asciiTheme="majorHAnsi" w:hAnsiTheme="majorHAnsi" w:cstheme="majorHAnsi"/>
                <w:b/>
                <w:sz w:val="20"/>
                <w:szCs w:val="20"/>
              </w:rPr>
              <w:t xml:space="preserve"> compose</w:t>
            </w:r>
            <w:r w:rsidRPr="00B37C8F">
              <w:rPr>
                <w:rFonts w:asciiTheme="majorHAnsi" w:hAnsiTheme="majorHAnsi" w:cstheme="majorHAnsi"/>
                <w:bCs/>
                <w:sz w:val="20"/>
                <w:szCs w:val="20"/>
              </w:rPr>
              <w:t xml:space="preserve"> texts that synthesise complex information, ideas and arguments</w:t>
            </w:r>
          </w:p>
          <w:p w14:paraId="432F9B31" w14:textId="15272729" w:rsidR="008C7D6B" w:rsidRPr="00497FB8" w:rsidRDefault="008C7D6B" w:rsidP="0030647A">
            <w:pPr>
              <w:rPr>
                <w:rFonts w:asciiTheme="majorHAnsi" w:hAnsiTheme="majorHAnsi" w:cstheme="majorHAnsi"/>
                <w:color w:val="000000" w:themeColor="text1"/>
                <w:sz w:val="20"/>
                <w:szCs w:val="20"/>
              </w:rPr>
            </w:pPr>
            <w:r w:rsidRPr="00B37C8F">
              <w:rPr>
                <w:rFonts w:asciiTheme="majorHAnsi" w:hAnsiTheme="majorHAnsi" w:cstheme="majorHAnsi"/>
                <w:bCs/>
                <w:sz w:val="20"/>
                <w:szCs w:val="20"/>
              </w:rPr>
              <w:t xml:space="preserve">EA11-9 </w:t>
            </w:r>
            <w:r w:rsidRPr="00027057">
              <w:rPr>
                <w:rFonts w:asciiTheme="majorHAnsi" w:hAnsiTheme="majorHAnsi" w:cstheme="majorHAnsi"/>
                <w:b/>
                <w:sz w:val="20"/>
                <w:szCs w:val="20"/>
              </w:rPr>
              <w:t>Reflects</w:t>
            </w:r>
            <w:r w:rsidRPr="00B37C8F">
              <w:rPr>
                <w:rFonts w:asciiTheme="majorHAnsi" w:hAnsiTheme="majorHAnsi" w:cstheme="majorHAnsi"/>
                <w:bCs/>
                <w:sz w:val="20"/>
                <w:szCs w:val="20"/>
              </w:rPr>
              <w:t xml:space="preserve"> on, evaluates and monitors own learning and adjusts individual and collaborative processes to develop as an independent learner</w:t>
            </w:r>
          </w:p>
        </w:tc>
      </w:tr>
      <w:tr w:rsidR="00A65857" w:rsidRPr="00497FB8" w14:paraId="34424538" w14:textId="77777777" w:rsidTr="00B140BF">
        <w:trPr>
          <w:trHeight w:val="720"/>
        </w:trPr>
        <w:tc>
          <w:tcPr>
            <w:tcW w:w="10342" w:type="dxa"/>
            <w:gridSpan w:val="2"/>
            <w:tcBorders>
              <w:bottom w:val="thickThinMediumGap" w:sz="24" w:space="0" w:color="auto"/>
            </w:tcBorders>
          </w:tcPr>
          <w:p w14:paraId="7C9F1917" w14:textId="77777777" w:rsidR="00503770" w:rsidRPr="00497FB8" w:rsidRDefault="00503770" w:rsidP="00A51FF3">
            <w:pPr>
              <w:rPr>
                <w:rFonts w:asciiTheme="majorHAnsi" w:hAnsiTheme="majorHAnsi" w:cstheme="majorHAnsi"/>
                <w:b/>
                <w:color w:val="000000" w:themeColor="text1"/>
                <w:sz w:val="20"/>
                <w:szCs w:val="20"/>
              </w:rPr>
            </w:pPr>
            <w:r w:rsidRPr="00497FB8">
              <w:rPr>
                <w:rFonts w:asciiTheme="majorHAnsi" w:hAnsiTheme="majorHAnsi" w:cstheme="majorHAnsi"/>
                <w:b/>
                <w:color w:val="000000" w:themeColor="text1"/>
                <w:sz w:val="20"/>
                <w:szCs w:val="20"/>
              </w:rPr>
              <w:t>DIRECTIONAL VERBS:</w:t>
            </w:r>
          </w:p>
          <w:p w14:paraId="5889917D" w14:textId="543960B8" w:rsidR="00CB1468" w:rsidRPr="00497FB8" w:rsidRDefault="009644EC" w:rsidP="00A51FF3">
            <w:pPr>
              <w:rPr>
                <w:rFonts w:asciiTheme="majorHAnsi" w:hAnsiTheme="majorHAnsi" w:cstheme="majorHAnsi"/>
                <w:color w:val="000000" w:themeColor="text1"/>
                <w:sz w:val="20"/>
                <w:szCs w:val="20"/>
              </w:rPr>
            </w:pPr>
            <w:r w:rsidRPr="00027057">
              <w:rPr>
                <w:rFonts w:asciiTheme="majorHAnsi" w:hAnsiTheme="majorHAnsi" w:cstheme="majorHAnsi"/>
                <w:b/>
                <w:bCs/>
                <w:color w:val="000000" w:themeColor="text1"/>
                <w:sz w:val="20"/>
                <w:szCs w:val="20"/>
              </w:rPr>
              <w:t>Evaluate:</w:t>
            </w:r>
            <w:r w:rsidR="00C8779D" w:rsidRPr="00497FB8">
              <w:rPr>
                <w:rFonts w:asciiTheme="majorHAnsi" w:hAnsiTheme="majorHAnsi" w:cstheme="majorHAnsi"/>
                <w:color w:val="000000" w:themeColor="text1"/>
                <w:sz w:val="20"/>
                <w:szCs w:val="20"/>
              </w:rPr>
              <w:t xml:space="preserve"> </w:t>
            </w:r>
            <w:r w:rsidR="008C652C" w:rsidRPr="00497FB8">
              <w:rPr>
                <w:rFonts w:asciiTheme="majorHAnsi" w:hAnsiTheme="majorHAnsi" w:cstheme="majorHAnsi"/>
                <w:color w:val="000000" w:themeColor="text1"/>
                <w:sz w:val="20"/>
                <w:szCs w:val="20"/>
              </w:rPr>
              <w:t>M</w:t>
            </w:r>
            <w:r w:rsidR="00C8779D" w:rsidRPr="00497FB8">
              <w:rPr>
                <w:rFonts w:asciiTheme="majorHAnsi" w:hAnsiTheme="majorHAnsi" w:cstheme="majorHAnsi"/>
                <w:color w:val="000000" w:themeColor="text1"/>
                <w:sz w:val="20"/>
                <w:szCs w:val="20"/>
              </w:rPr>
              <w:t>ake a judgement based on criteria, determine the value of</w:t>
            </w:r>
          </w:p>
          <w:p w14:paraId="54CBC77B" w14:textId="740CB5BA" w:rsidR="009644EC" w:rsidRPr="00497FB8" w:rsidRDefault="009644EC" w:rsidP="00A51FF3">
            <w:pPr>
              <w:rPr>
                <w:rFonts w:asciiTheme="majorHAnsi" w:hAnsiTheme="majorHAnsi" w:cstheme="majorHAnsi"/>
                <w:color w:val="000000" w:themeColor="text1"/>
                <w:sz w:val="20"/>
                <w:szCs w:val="20"/>
              </w:rPr>
            </w:pPr>
            <w:r w:rsidRPr="00027057">
              <w:rPr>
                <w:rFonts w:asciiTheme="majorHAnsi" w:hAnsiTheme="majorHAnsi" w:cstheme="majorHAnsi"/>
                <w:b/>
                <w:bCs/>
                <w:color w:val="000000" w:themeColor="text1"/>
                <w:sz w:val="20"/>
                <w:szCs w:val="20"/>
              </w:rPr>
              <w:t>Analyse:</w:t>
            </w:r>
            <w:r w:rsidR="005338AF" w:rsidRPr="00497FB8">
              <w:rPr>
                <w:rFonts w:asciiTheme="majorHAnsi" w:hAnsiTheme="majorHAnsi" w:cstheme="majorHAnsi"/>
                <w:color w:val="000000" w:themeColor="text1"/>
                <w:sz w:val="20"/>
                <w:szCs w:val="20"/>
              </w:rPr>
              <w:t xml:space="preserve"> Identify components and the relationship between them; draw out and relate implications</w:t>
            </w:r>
          </w:p>
          <w:p w14:paraId="1873494A" w14:textId="072C18AA" w:rsidR="009644EC" w:rsidRPr="00497FB8" w:rsidRDefault="009644EC" w:rsidP="00A51FF3">
            <w:pPr>
              <w:rPr>
                <w:rFonts w:asciiTheme="majorHAnsi" w:hAnsiTheme="majorHAnsi" w:cstheme="majorHAnsi"/>
                <w:color w:val="000000" w:themeColor="text1"/>
                <w:sz w:val="20"/>
                <w:szCs w:val="20"/>
              </w:rPr>
            </w:pPr>
            <w:r w:rsidRPr="00027057">
              <w:rPr>
                <w:rFonts w:asciiTheme="majorHAnsi" w:hAnsiTheme="majorHAnsi" w:cstheme="majorHAnsi"/>
                <w:b/>
                <w:bCs/>
                <w:color w:val="000000" w:themeColor="text1"/>
                <w:sz w:val="20"/>
                <w:szCs w:val="20"/>
              </w:rPr>
              <w:t>Use:</w:t>
            </w:r>
            <w:r w:rsidR="00E31155" w:rsidRPr="00497FB8">
              <w:rPr>
                <w:rFonts w:asciiTheme="majorHAnsi" w:hAnsiTheme="majorHAnsi" w:cstheme="majorHAnsi"/>
                <w:color w:val="000000" w:themeColor="text1"/>
                <w:sz w:val="20"/>
                <w:szCs w:val="20"/>
              </w:rPr>
              <w:t xml:space="preserve"> </w:t>
            </w:r>
            <w:r w:rsidR="00800F64" w:rsidRPr="00497FB8">
              <w:rPr>
                <w:rFonts w:asciiTheme="majorHAnsi" w:hAnsiTheme="majorHAnsi" w:cstheme="majorHAnsi"/>
                <w:color w:val="000000" w:themeColor="text1"/>
                <w:sz w:val="20"/>
                <w:szCs w:val="20"/>
              </w:rPr>
              <w:t>E</w:t>
            </w:r>
            <w:r w:rsidR="00E31155" w:rsidRPr="00497FB8">
              <w:rPr>
                <w:rFonts w:asciiTheme="majorHAnsi" w:hAnsiTheme="majorHAnsi" w:cstheme="majorHAnsi"/>
                <w:color w:val="000000" w:themeColor="text1"/>
                <w:sz w:val="20"/>
                <w:szCs w:val="20"/>
              </w:rPr>
              <w:t>mploy, to put into practice</w:t>
            </w:r>
          </w:p>
          <w:p w14:paraId="517C8A41" w14:textId="38BAC3DC" w:rsidR="009644EC" w:rsidRPr="00497FB8" w:rsidRDefault="009644EC" w:rsidP="00A51FF3">
            <w:pPr>
              <w:rPr>
                <w:rFonts w:asciiTheme="majorHAnsi" w:hAnsiTheme="majorHAnsi" w:cstheme="majorHAnsi"/>
                <w:color w:val="000000" w:themeColor="text1"/>
                <w:sz w:val="20"/>
                <w:szCs w:val="20"/>
              </w:rPr>
            </w:pPr>
            <w:r w:rsidRPr="00027057">
              <w:rPr>
                <w:rFonts w:asciiTheme="majorHAnsi" w:hAnsiTheme="majorHAnsi" w:cstheme="majorHAnsi"/>
                <w:b/>
                <w:bCs/>
                <w:color w:val="000000" w:themeColor="text1"/>
                <w:sz w:val="20"/>
                <w:szCs w:val="20"/>
              </w:rPr>
              <w:t>Reflect</w:t>
            </w:r>
            <w:r w:rsidRPr="00497FB8">
              <w:rPr>
                <w:rFonts w:asciiTheme="majorHAnsi" w:hAnsiTheme="majorHAnsi" w:cstheme="majorHAnsi"/>
                <w:color w:val="000000" w:themeColor="text1"/>
                <w:sz w:val="20"/>
                <w:szCs w:val="20"/>
              </w:rPr>
              <w:t>:</w:t>
            </w:r>
            <w:r w:rsidR="00800F64" w:rsidRPr="00497FB8">
              <w:rPr>
                <w:rFonts w:asciiTheme="majorHAnsi" w:hAnsiTheme="majorHAnsi" w:cstheme="majorHAnsi"/>
                <w:color w:val="000000" w:themeColor="text1"/>
                <w:sz w:val="20"/>
                <w:szCs w:val="20"/>
              </w:rPr>
              <w:t xml:space="preserve"> </w:t>
            </w:r>
            <w:r w:rsidR="008C652C" w:rsidRPr="00497FB8">
              <w:rPr>
                <w:rFonts w:asciiTheme="majorHAnsi" w:hAnsiTheme="majorHAnsi" w:cstheme="majorHAnsi"/>
                <w:color w:val="000000" w:themeColor="text1"/>
                <w:sz w:val="20"/>
                <w:szCs w:val="20"/>
              </w:rPr>
              <w:t>P</w:t>
            </w:r>
            <w:r w:rsidR="00F22EA4" w:rsidRPr="00497FB8">
              <w:rPr>
                <w:rFonts w:asciiTheme="majorHAnsi" w:hAnsiTheme="majorHAnsi" w:cstheme="majorHAnsi"/>
                <w:color w:val="000000" w:themeColor="text1"/>
                <w:sz w:val="20"/>
                <w:szCs w:val="20"/>
              </w:rPr>
              <w:t>rocess by which students develop an understanding and appreciation of their own learning</w:t>
            </w:r>
          </w:p>
          <w:p w14:paraId="55C651F0" w14:textId="156EB693" w:rsidR="009644EC" w:rsidRPr="00497FB8" w:rsidRDefault="009644EC" w:rsidP="00A51FF3">
            <w:pPr>
              <w:rPr>
                <w:rFonts w:asciiTheme="majorHAnsi" w:hAnsiTheme="majorHAnsi" w:cstheme="majorHAnsi"/>
                <w:color w:val="000000" w:themeColor="text1"/>
                <w:sz w:val="20"/>
                <w:szCs w:val="20"/>
              </w:rPr>
            </w:pPr>
            <w:r w:rsidRPr="00027057">
              <w:rPr>
                <w:rFonts w:asciiTheme="majorHAnsi" w:hAnsiTheme="majorHAnsi" w:cstheme="majorHAnsi"/>
                <w:b/>
                <w:bCs/>
                <w:color w:val="000000" w:themeColor="text1"/>
                <w:sz w:val="20"/>
                <w:szCs w:val="20"/>
              </w:rPr>
              <w:t>Compose:</w:t>
            </w:r>
            <w:r w:rsidR="00FA473D" w:rsidRPr="00497FB8">
              <w:rPr>
                <w:rFonts w:asciiTheme="majorHAnsi" w:hAnsiTheme="majorHAnsi" w:cstheme="majorHAnsi"/>
                <w:color w:val="000000" w:themeColor="text1"/>
                <w:sz w:val="20"/>
                <w:szCs w:val="20"/>
              </w:rPr>
              <w:t xml:space="preserve"> </w:t>
            </w:r>
            <w:r w:rsidR="008C652C" w:rsidRPr="00497FB8">
              <w:rPr>
                <w:rFonts w:asciiTheme="majorHAnsi" w:hAnsiTheme="majorHAnsi" w:cstheme="majorHAnsi"/>
                <w:color w:val="000000" w:themeColor="text1"/>
                <w:sz w:val="20"/>
                <w:szCs w:val="20"/>
              </w:rPr>
              <w:t>A</w:t>
            </w:r>
            <w:r w:rsidR="00FA473D" w:rsidRPr="00497FB8">
              <w:rPr>
                <w:rFonts w:asciiTheme="majorHAnsi" w:hAnsiTheme="majorHAnsi" w:cstheme="majorHAnsi"/>
                <w:color w:val="000000" w:themeColor="text1"/>
                <w:sz w:val="20"/>
                <w:szCs w:val="20"/>
              </w:rPr>
              <w:t>rrangement of textual elements to explore and express ideas</w:t>
            </w:r>
            <w:r w:rsidR="009976B7" w:rsidRPr="00497FB8">
              <w:rPr>
                <w:rFonts w:asciiTheme="majorHAnsi" w:hAnsiTheme="majorHAnsi" w:cstheme="majorHAnsi"/>
                <w:color w:val="000000" w:themeColor="text1"/>
                <w:sz w:val="20"/>
                <w:szCs w:val="20"/>
              </w:rPr>
              <w:t>, emotions and values</w:t>
            </w:r>
          </w:p>
        </w:tc>
      </w:tr>
      <w:tr w:rsidR="00A65857" w:rsidRPr="00497FB8" w14:paraId="335933E4" w14:textId="77777777" w:rsidTr="00B140BF">
        <w:trPr>
          <w:trHeight w:val="900"/>
        </w:trPr>
        <w:tc>
          <w:tcPr>
            <w:tcW w:w="10342"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6D6657CC" w14:textId="77777777" w:rsidR="00503770" w:rsidRPr="00497FB8" w:rsidRDefault="00503770" w:rsidP="00A51FF3">
            <w:pPr>
              <w:rPr>
                <w:rFonts w:asciiTheme="majorHAnsi" w:hAnsiTheme="majorHAnsi" w:cstheme="majorHAnsi"/>
                <w:b/>
                <w:color w:val="000000" w:themeColor="text1"/>
                <w:sz w:val="22"/>
                <w:szCs w:val="22"/>
              </w:rPr>
            </w:pPr>
            <w:r w:rsidRPr="00497FB8">
              <w:rPr>
                <w:rFonts w:asciiTheme="majorHAnsi" w:hAnsiTheme="majorHAnsi" w:cstheme="majorHAnsi"/>
                <w:b/>
                <w:color w:val="000000" w:themeColor="text1"/>
                <w:sz w:val="22"/>
                <w:szCs w:val="22"/>
              </w:rPr>
              <w:t>TASK DESCRIPTION:</w:t>
            </w:r>
          </w:p>
          <w:p w14:paraId="577EE281" w14:textId="79A6286C" w:rsidR="00CB1468" w:rsidRPr="00497FB8" w:rsidRDefault="00973D39" w:rsidP="00A51FF3">
            <w:pPr>
              <w:rPr>
                <w:rFonts w:asciiTheme="majorHAnsi" w:hAnsiTheme="majorHAnsi" w:cstheme="majorHAnsi"/>
                <w:color w:val="000000" w:themeColor="text1"/>
                <w:sz w:val="22"/>
                <w:szCs w:val="22"/>
              </w:rPr>
            </w:pPr>
            <w:r w:rsidRPr="00497FB8">
              <w:rPr>
                <w:rFonts w:asciiTheme="majorHAnsi" w:hAnsiTheme="majorHAnsi" w:cstheme="majorHAnsi"/>
                <w:color w:val="000000" w:themeColor="text1"/>
                <w:sz w:val="22"/>
                <w:szCs w:val="22"/>
              </w:rPr>
              <w:t>Part A (</w:t>
            </w:r>
            <w:r w:rsidR="00B37C8F">
              <w:rPr>
                <w:rFonts w:asciiTheme="majorHAnsi" w:hAnsiTheme="majorHAnsi" w:cstheme="majorHAnsi"/>
                <w:color w:val="000000" w:themeColor="text1"/>
                <w:sz w:val="22"/>
                <w:szCs w:val="22"/>
              </w:rPr>
              <w:t>25</w:t>
            </w:r>
            <w:r w:rsidRPr="00497FB8">
              <w:rPr>
                <w:rFonts w:asciiTheme="majorHAnsi" w:hAnsiTheme="majorHAnsi" w:cstheme="majorHAnsi"/>
                <w:color w:val="000000" w:themeColor="text1"/>
                <w:sz w:val="22"/>
                <w:szCs w:val="22"/>
              </w:rPr>
              <w:t xml:space="preserve"> marks):</w:t>
            </w:r>
            <w:r w:rsidR="006D67C6" w:rsidRPr="00497FB8">
              <w:rPr>
                <w:rFonts w:asciiTheme="majorHAnsi" w:hAnsiTheme="majorHAnsi" w:cstheme="majorHAnsi"/>
                <w:color w:val="000000" w:themeColor="text1"/>
                <w:sz w:val="22"/>
                <w:szCs w:val="22"/>
              </w:rPr>
              <w:t xml:space="preserve"> </w:t>
            </w:r>
            <w:r w:rsidR="00B80129">
              <w:rPr>
                <w:rFonts w:asciiTheme="majorHAnsi" w:hAnsiTheme="majorHAnsi" w:cstheme="majorHAnsi"/>
                <w:color w:val="000000" w:themeColor="text1"/>
                <w:sz w:val="22"/>
                <w:szCs w:val="22"/>
              </w:rPr>
              <w:t>You will be provided with an extract from a previously unseen narrative</w:t>
            </w:r>
            <w:r w:rsidR="008C7D6B">
              <w:rPr>
                <w:rFonts w:asciiTheme="majorHAnsi" w:hAnsiTheme="majorHAnsi" w:cstheme="majorHAnsi"/>
                <w:color w:val="000000" w:themeColor="text1"/>
                <w:sz w:val="22"/>
                <w:szCs w:val="22"/>
              </w:rPr>
              <w:t xml:space="preserve"> by Tim Winton</w:t>
            </w:r>
            <w:r w:rsidR="00B80129">
              <w:rPr>
                <w:rFonts w:asciiTheme="majorHAnsi" w:hAnsiTheme="majorHAnsi" w:cstheme="majorHAnsi"/>
                <w:color w:val="000000" w:themeColor="text1"/>
                <w:sz w:val="22"/>
                <w:szCs w:val="22"/>
              </w:rPr>
              <w:t xml:space="preserve">. You are to </w:t>
            </w:r>
            <w:r w:rsidR="00B80129" w:rsidRPr="00B80129">
              <w:rPr>
                <w:rFonts w:asciiTheme="majorHAnsi" w:hAnsiTheme="majorHAnsi" w:cstheme="majorHAnsi"/>
                <w:b/>
                <w:bCs/>
                <w:color w:val="000000" w:themeColor="text1"/>
                <w:sz w:val="22"/>
                <w:szCs w:val="22"/>
              </w:rPr>
              <w:t>compose</w:t>
            </w:r>
            <w:r w:rsidR="00B80129">
              <w:rPr>
                <w:rFonts w:asciiTheme="majorHAnsi" w:hAnsiTheme="majorHAnsi" w:cstheme="majorHAnsi"/>
                <w:color w:val="000000" w:themeColor="text1"/>
                <w:sz w:val="22"/>
                <w:szCs w:val="22"/>
              </w:rPr>
              <w:t xml:space="preserve"> an imaginative piece of writing which continues the story from where the extract ends. </w:t>
            </w:r>
            <w:r w:rsidR="00BD7872" w:rsidRPr="00497FB8">
              <w:rPr>
                <w:rFonts w:asciiTheme="majorHAnsi" w:hAnsiTheme="majorHAnsi" w:cstheme="majorHAnsi"/>
                <w:color w:val="000000" w:themeColor="text1"/>
                <w:sz w:val="22"/>
                <w:szCs w:val="22"/>
              </w:rPr>
              <w:t xml:space="preserve">The piece should </w:t>
            </w:r>
            <w:r w:rsidR="00B80129">
              <w:rPr>
                <w:rFonts w:asciiTheme="majorHAnsi" w:hAnsiTheme="majorHAnsi" w:cstheme="majorHAnsi"/>
                <w:color w:val="000000" w:themeColor="text1"/>
                <w:sz w:val="22"/>
                <w:szCs w:val="22"/>
              </w:rPr>
              <w:t xml:space="preserve">focus on developing characterisation and mood. </w:t>
            </w:r>
          </w:p>
          <w:p w14:paraId="39E3D60A" w14:textId="77777777" w:rsidR="004D3D21" w:rsidRPr="00497FB8" w:rsidRDefault="004D3D21" w:rsidP="00A51FF3">
            <w:pPr>
              <w:rPr>
                <w:rFonts w:asciiTheme="majorHAnsi" w:hAnsiTheme="majorHAnsi" w:cstheme="majorHAnsi"/>
                <w:color w:val="000000" w:themeColor="text1"/>
                <w:sz w:val="22"/>
                <w:szCs w:val="22"/>
              </w:rPr>
            </w:pPr>
          </w:p>
          <w:p w14:paraId="37EA25C5" w14:textId="16BD9D88" w:rsidR="00795494" w:rsidRPr="00497FB8" w:rsidRDefault="004D3D21" w:rsidP="00795494">
            <w:pPr>
              <w:rPr>
                <w:rFonts w:asciiTheme="majorHAnsi" w:hAnsiTheme="majorHAnsi" w:cstheme="majorHAnsi"/>
                <w:color w:val="000000" w:themeColor="text1"/>
                <w:sz w:val="22"/>
                <w:szCs w:val="22"/>
              </w:rPr>
            </w:pPr>
            <w:r w:rsidRPr="00497FB8">
              <w:rPr>
                <w:rFonts w:asciiTheme="majorHAnsi" w:hAnsiTheme="majorHAnsi" w:cstheme="majorHAnsi"/>
                <w:color w:val="000000" w:themeColor="text1"/>
                <w:sz w:val="22"/>
                <w:szCs w:val="22"/>
              </w:rPr>
              <w:t xml:space="preserve">Park </w:t>
            </w:r>
            <w:r w:rsidR="00A64106" w:rsidRPr="00497FB8">
              <w:rPr>
                <w:rFonts w:asciiTheme="majorHAnsi" w:hAnsiTheme="majorHAnsi" w:cstheme="majorHAnsi"/>
                <w:color w:val="000000" w:themeColor="text1"/>
                <w:sz w:val="22"/>
                <w:szCs w:val="22"/>
              </w:rPr>
              <w:t>B (</w:t>
            </w:r>
            <w:r w:rsidR="00B37C8F">
              <w:rPr>
                <w:rFonts w:asciiTheme="majorHAnsi" w:hAnsiTheme="majorHAnsi" w:cstheme="majorHAnsi"/>
                <w:color w:val="000000" w:themeColor="text1"/>
                <w:sz w:val="22"/>
                <w:szCs w:val="22"/>
              </w:rPr>
              <w:t>15</w:t>
            </w:r>
            <w:r w:rsidR="00A64106" w:rsidRPr="00497FB8">
              <w:rPr>
                <w:rFonts w:asciiTheme="majorHAnsi" w:hAnsiTheme="majorHAnsi" w:cstheme="majorHAnsi"/>
                <w:color w:val="000000" w:themeColor="text1"/>
                <w:sz w:val="22"/>
                <w:szCs w:val="22"/>
              </w:rPr>
              <w:t xml:space="preserve"> marks): </w:t>
            </w:r>
            <w:r w:rsidR="00795494" w:rsidRPr="00497FB8">
              <w:rPr>
                <w:rFonts w:asciiTheme="majorHAnsi" w:hAnsiTheme="majorHAnsi" w:cstheme="majorHAnsi"/>
                <w:b/>
                <w:bCs/>
                <w:color w:val="000000" w:themeColor="text1"/>
                <w:sz w:val="22"/>
                <w:szCs w:val="22"/>
              </w:rPr>
              <w:t>Reflect</w:t>
            </w:r>
            <w:r w:rsidR="00795494" w:rsidRPr="00497FB8">
              <w:rPr>
                <w:rFonts w:asciiTheme="majorHAnsi" w:hAnsiTheme="majorHAnsi" w:cstheme="majorHAnsi"/>
                <w:color w:val="000000" w:themeColor="text1"/>
                <w:sz w:val="22"/>
                <w:szCs w:val="22"/>
              </w:rPr>
              <w:t xml:space="preserve"> on your own writing </w:t>
            </w:r>
            <w:r w:rsidR="00497FB8">
              <w:rPr>
                <w:rFonts w:asciiTheme="majorHAnsi" w:hAnsiTheme="majorHAnsi" w:cstheme="majorHAnsi"/>
                <w:color w:val="000000" w:themeColor="text1"/>
                <w:sz w:val="22"/>
                <w:szCs w:val="22"/>
              </w:rPr>
              <w:t xml:space="preserve">in </w:t>
            </w:r>
            <w:r w:rsidR="00795494" w:rsidRPr="00497FB8">
              <w:rPr>
                <w:rFonts w:asciiTheme="majorHAnsi" w:hAnsiTheme="majorHAnsi" w:cstheme="majorHAnsi"/>
                <w:color w:val="000000" w:themeColor="text1"/>
                <w:sz w:val="22"/>
                <w:szCs w:val="22"/>
              </w:rPr>
              <w:t>response to the following question:</w:t>
            </w:r>
          </w:p>
          <w:p w14:paraId="2252DC80" w14:textId="46CFD2E2" w:rsidR="004D3D21" w:rsidRPr="00497FB8" w:rsidRDefault="00795494" w:rsidP="00051A40">
            <w:pPr>
              <w:jc w:val="center"/>
              <w:rPr>
                <w:rFonts w:asciiTheme="majorHAnsi" w:hAnsiTheme="majorHAnsi" w:cstheme="majorHAnsi"/>
                <w:i/>
                <w:iCs/>
                <w:color w:val="000000" w:themeColor="text1"/>
                <w:sz w:val="22"/>
                <w:szCs w:val="22"/>
              </w:rPr>
            </w:pPr>
            <w:r w:rsidRPr="00497FB8">
              <w:rPr>
                <w:rFonts w:asciiTheme="majorHAnsi" w:hAnsiTheme="majorHAnsi" w:cstheme="majorHAnsi"/>
                <w:i/>
                <w:iCs/>
                <w:color w:val="000000" w:themeColor="text1"/>
                <w:sz w:val="22"/>
                <w:szCs w:val="22"/>
              </w:rPr>
              <w:t xml:space="preserve">How have you </w:t>
            </w:r>
            <w:r w:rsidR="00700EE3" w:rsidRPr="002C0AE1">
              <w:rPr>
                <w:rFonts w:asciiTheme="majorHAnsi" w:hAnsiTheme="majorHAnsi" w:cstheme="majorHAnsi"/>
                <w:b/>
                <w:bCs/>
                <w:i/>
                <w:iCs/>
                <w:color w:val="000000" w:themeColor="text1"/>
                <w:sz w:val="22"/>
                <w:szCs w:val="22"/>
              </w:rPr>
              <w:t>used</w:t>
            </w:r>
            <w:r w:rsidRPr="00497FB8">
              <w:rPr>
                <w:rFonts w:asciiTheme="majorHAnsi" w:hAnsiTheme="majorHAnsi" w:cstheme="majorHAnsi"/>
                <w:i/>
                <w:iCs/>
                <w:color w:val="000000" w:themeColor="text1"/>
                <w:sz w:val="22"/>
                <w:szCs w:val="22"/>
              </w:rPr>
              <w:t xml:space="preserve"> your understanding of Winton’s work in the construction of your own piece of imaginative writing?</w:t>
            </w:r>
          </w:p>
          <w:p w14:paraId="75AD55B8" w14:textId="77777777" w:rsidR="00795494" w:rsidRPr="00497FB8" w:rsidRDefault="00795494" w:rsidP="00795494">
            <w:pPr>
              <w:rPr>
                <w:rFonts w:asciiTheme="majorHAnsi" w:hAnsiTheme="majorHAnsi" w:cstheme="majorHAnsi"/>
                <w:color w:val="000000" w:themeColor="text1"/>
                <w:sz w:val="22"/>
                <w:szCs w:val="22"/>
              </w:rPr>
            </w:pPr>
          </w:p>
          <w:p w14:paraId="04B51E54" w14:textId="0D5F706B" w:rsidR="003076F4" w:rsidRPr="00497FB8" w:rsidRDefault="00795494" w:rsidP="00795494">
            <w:pPr>
              <w:rPr>
                <w:rFonts w:asciiTheme="majorHAnsi" w:hAnsiTheme="majorHAnsi" w:cstheme="majorHAnsi"/>
                <w:color w:val="000000" w:themeColor="text1"/>
                <w:sz w:val="22"/>
                <w:szCs w:val="22"/>
              </w:rPr>
            </w:pPr>
            <w:r w:rsidRPr="00497FB8">
              <w:rPr>
                <w:rFonts w:asciiTheme="majorHAnsi" w:hAnsiTheme="majorHAnsi" w:cstheme="majorHAnsi"/>
                <w:color w:val="000000" w:themeColor="text1"/>
                <w:sz w:val="22"/>
                <w:szCs w:val="22"/>
              </w:rPr>
              <w:t xml:space="preserve">In your response, </w:t>
            </w:r>
            <w:r w:rsidR="00B80129">
              <w:rPr>
                <w:rFonts w:asciiTheme="majorHAnsi" w:hAnsiTheme="majorHAnsi" w:cstheme="majorHAnsi"/>
                <w:color w:val="000000" w:themeColor="text1"/>
                <w:sz w:val="22"/>
                <w:szCs w:val="22"/>
              </w:rPr>
              <w:t xml:space="preserve">you should make direct reference to your piece of writing, the </w:t>
            </w:r>
            <w:r w:rsidR="00D026DE">
              <w:rPr>
                <w:rFonts w:asciiTheme="majorHAnsi" w:hAnsiTheme="majorHAnsi" w:cstheme="majorHAnsi"/>
                <w:color w:val="000000" w:themeColor="text1"/>
                <w:sz w:val="22"/>
                <w:szCs w:val="22"/>
              </w:rPr>
              <w:t>extract,</w:t>
            </w:r>
            <w:r w:rsidR="00B80129">
              <w:rPr>
                <w:rFonts w:asciiTheme="majorHAnsi" w:hAnsiTheme="majorHAnsi" w:cstheme="majorHAnsi"/>
                <w:color w:val="000000" w:themeColor="text1"/>
                <w:sz w:val="22"/>
                <w:szCs w:val="22"/>
              </w:rPr>
              <w:t xml:space="preserve"> and Tim Winton’s ‘Big World’, ‘Damaged Goods’ </w:t>
            </w:r>
            <w:r w:rsidR="008C7D6B">
              <w:rPr>
                <w:rFonts w:asciiTheme="majorHAnsi" w:hAnsiTheme="majorHAnsi" w:cstheme="majorHAnsi"/>
                <w:color w:val="000000" w:themeColor="text1"/>
                <w:sz w:val="22"/>
                <w:szCs w:val="22"/>
              </w:rPr>
              <w:t>AND/OR</w:t>
            </w:r>
            <w:r w:rsidR="00B80129">
              <w:rPr>
                <w:rFonts w:asciiTheme="majorHAnsi" w:hAnsiTheme="majorHAnsi" w:cstheme="majorHAnsi"/>
                <w:color w:val="000000" w:themeColor="text1"/>
                <w:sz w:val="22"/>
                <w:szCs w:val="22"/>
              </w:rPr>
              <w:t xml:space="preserve"> ‘Fog’. </w:t>
            </w:r>
          </w:p>
        </w:tc>
      </w:tr>
      <w:tr w:rsidR="00A65857" w:rsidRPr="00497FB8" w14:paraId="66EB4A88" w14:textId="77777777" w:rsidTr="00B140BF">
        <w:trPr>
          <w:trHeight w:val="900"/>
        </w:trPr>
        <w:tc>
          <w:tcPr>
            <w:tcW w:w="10342" w:type="dxa"/>
            <w:gridSpan w:val="2"/>
            <w:tcBorders>
              <w:top w:val="thinThickMediumGap" w:sz="24" w:space="0" w:color="auto"/>
            </w:tcBorders>
          </w:tcPr>
          <w:p w14:paraId="00286E39" w14:textId="77777777" w:rsidR="00503770" w:rsidRPr="00497FB8" w:rsidRDefault="00503770" w:rsidP="00A51FF3">
            <w:pPr>
              <w:rPr>
                <w:rFonts w:asciiTheme="majorHAnsi" w:hAnsiTheme="majorHAnsi" w:cstheme="majorHAnsi"/>
                <w:b/>
                <w:color w:val="000000" w:themeColor="text1"/>
                <w:sz w:val="22"/>
                <w:szCs w:val="22"/>
              </w:rPr>
            </w:pPr>
            <w:r w:rsidRPr="00497FB8">
              <w:rPr>
                <w:rFonts w:asciiTheme="majorHAnsi" w:hAnsiTheme="majorHAnsi" w:cstheme="majorHAnsi"/>
                <w:b/>
                <w:color w:val="000000" w:themeColor="text1"/>
                <w:sz w:val="22"/>
                <w:szCs w:val="22"/>
              </w:rPr>
              <w:lastRenderedPageBreak/>
              <w:t>ASSESSMENT CRITERIA:</w:t>
            </w:r>
          </w:p>
          <w:p w14:paraId="3BDD8B43" w14:textId="5546D2D3" w:rsidR="003076F4" w:rsidRPr="00497FB8" w:rsidRDefault="00CD6C65" w:rsidP="003076F4">
            <w:pPr>
              <w:rPr>
                <w:rFonts w:asciiTheme="majorHAnsi" w:hAnsiTheme="majorHAnsi" w:cstheme="majorHAnsi"/>
                <w:b/>
                <w:bCs/>
                <w:color w:val="000000" w:themeColor="text1"/>
                <w:sz w:val="22"/>
                <w:szCs w:val="22"/>
              </w:rPr>
            </w:pPr>
            <w:r w:rsidRPr="00497FB8">
              <w:rPr>
                <w:rFonts w:asciiTheme="majorHAnsi" w:hAnsiTheme="majorHAnsi" w:cstheme="majorHAnsi"/>
                <w:color w:val="000000" w:themeColor="text1"/>
                <w:sz w:val="22"/>
                <w:szCs w:val="22"/>
              </w:rPr>
              <w:t>PART A</w:t>
            </w:r>
            <w:r w:rsidR="003076F4" w:rsidRPr="00497FB8">
              <w:rPr>
                <w:rFonts w:asciiTheme="majorHAnsi" w:hAnsiTheme="majorHAnsi" w:cstheme="majorHAnsi"/>
                <w:color w:val="000000" w:themeColor="text1"/>
                <w:sz w:val="22"/>
                <w:szCs w:val="22"/>
              </w:rPr>
              <w:t>:</w:t>
            </w:r>
            <w:r w:rsidR="003076F4" w:rsidRPr="00497FB8">
              <w:rPr>
                <w:rFonts w:asciiTheme="majorHAnsi" w:hAnsiTheme="majorHAnsi" w:cstheme="majorHAnsi"/>
                <w:b/>
                <w:bCs/>
                <w:color w:val="000000" w:themeColor="text1"/>
                <w:sz w:val="22"/>
                <w:szCs w:val="22"/>
              </w:rPr>
              <w:t xml:space="preserve"> </w:t>
            </w:r>
            <w:r w:rsidR="003076F4" w:rsidRPr="00497FB8">
              <w:rPr>
                <w:rFonts w:asciiTheme="majorHAnsi" w:hAnsiTheme="majorHAnsi" w:cstheme="majorHAnsi"/>
                <w:color w:val="000000" w:themeColor="text1"/>
                <w:sz w:val="22"/>
                <w:szCs w:val="22"/>
              </w:rPr>
              <w:t xml:space="preserve">In your </w:t>
            </w:r>
            <w:r w:rsidR="00B00024" w:rsidRPr="00497FB8">
              <w:rPr>
                <w:rFonts w:asciiTheme="majorHAnsi" w:hAnsiTheme="majorHAnsi" w:cstheme="majorHAnsi"/>
                <w:color w:val="000000" w:themeColor="text1"/>
                <w:sz w:val="22"/>
                <w:szCs w:val="22"/>
              </w:rPr>
              <w:t xml:space="preserve">imaginative writing </w:t>
            </w:r>
            <w:r w:rsidR="003076F4" w:rsidRPr="00497FB8">
              <w:rPr>
                <w:rFonts w:asciiTheme="majorHAnsi" w:hAnsiTheme="majorHAnsi" w:cstheme="majorHAnsi"/>
                <w:color w:val="000000" w:themeColor="text1"/>
                <w:sz w:val="22"/>
                <w:szCs w:val="22"/>
              </w:rPr>
              <w:t>you should:</w:t>
            </w:r>
          </w:p>
          <w:p w14:paraId="3D3460DB" w14:textId="68A3234D" w:rsidR="003076F4" w:rsidRPr="00497FB8" w:rsidRDefault="003076F4" w:rsidP="00497FB8">
            <w:pPr>
              <w:pStyle w:val="ListParagraph"/>
              <w:numPr>
                <w:ilvl w:val="0"/>
                <w:numId w:val="20"/>
              </w:numPr>
              <w:rPr>
                <w:rFonts w:asciiTheme="majorHAnsi" w:hAnsiTheme="majorHAnsi" w:cstheme="majorHAnsi"/>
                <w:color w:val="000000" w:themeColor="text1"/>
                <w:sz w:val="22"/>
                <w:szCs w:val="22"/>
              </w:rPr>
            </w:pPr>
            <w:r w:rsidRPr="00497FB8">
              <w:rPr>
                <w:rFonts w:asciiTheme="majorHAnsi" w:hAnsiTheme="majorHAnsi" w:cstheme="majorHAnsi"/>
                <w:b/>
                <w:bCs/>
                <w:color w:val="000000" w:themeColor="text1"/>
                <w:sz w:val="22"/>
                <w:szCs w:val="22"/>
              </w:rPr>
              <w:t>Compose</w:t>
            </w:r>
            <w:r w:rsidRPr="00497FB8">
              <w:rPr>
                <w:rFonts w:asciiTheme="majorHAnsi" w:hAnsiTheme="majorHAnsi" w:cstheme="majorHAnsi"/>
                <w:color w:val="000000" w:themeColor="text1"/>
                <w:sz w:val="22"/>
                <w:szCs w:val="22"/>
              </w:rPr>
              <w:t xml:space="preserve"> a piece of creative writing that </w:t>
            </w:r>
            <w:r w:rsidR="00B80129">
              <w:rPr>
                <w:rFonts w:asciiTheme="majorHAnsi" w:hAnsiTheme="majorHAnsi" w:cstheme="majorHAnsi"/>
                <w:color w:val="000000" w:themeColor="text1"/>
                <w:sz w:val="22"/>
                <w:szCs w:val="22"/>
              </w:rPr>
              <w:t>continues the narrative from where the provided extract ends.</w:t>
            </w:r>
          </w:p>
          <w:p w14:paraId="1D749165" w14:textId="5C7CFE6B" w:rsidR="003076F4" w:rsidRPr="00497FB8" w:rsidRDefault="003076F4" w:rsidP="00497FB8">
            <w:pPr>
              <w:pStyle w:val="ListParagraph"/>
              <w:numPr>
                <w:ilvl w:val="0"/>
                <w:numId w:val="20"/>
              </w:numPr>
              <w:rPr>
                <w:rFonts w:asciiTheme="majorHAnsi" w:hAnsiTheme="majorHAnsi" w:cstheme="majorHAnsi"/>
                <w:color w:val="000000" w:themeColor="text1"/>
                <w:sz w:val="22"/>
                <w:szCs w:val="22"/>
              </w:rPr>
            </w:pPr>
            <w:r w:rsidRPr="00497FB8">
              <w:rPr>
                <w:rFonts w:asciiTheme="majorHAnsi" w:hAnsiTheme="majorHAnsi" w:cstheme="majorHAnsi"/>
                <w:b/>
                <w:bCs/>
                <w:color w:val="000000" w:themeColor="text1"/>
                <w:sz w:val="22"/>
                <w:szCs w:val="22"/>
              </w:rPr>
              <w:t>Use</w:t>
            </w:r>
            <w:r w:rsidRPr="00497FB8">
              <w:rPr>
                <w:rFonts w:asciiTheme="majorHAnsi" w:hAnsiTheme="majorHAnsi" w:cstheme="majorHAnsi"/>
                <w:color w:val="000000" w:themeColor="text1"/>
                <w:sz w:val="22"/>
                <w:szCs w:val="22"/>
              </w:rPr>
              <w:t xml:space="preserve"> imaginative </w:t>
            </w:r>
            <w:r w:rsidR="00B80129">
              <w:rPr>
                <w:rFonts w:asciiTheme="majorHAnsi" w:hAnsiTheme="majorHAnsi" w:cstheme="majorHAnsi"/>
                <w:color w:val="000000" w:themeColor="text1"/>
                <w:sz w:val="22"/>
                <w:szCs w:val="22"/>
              </w:rPr>
              <w:t xml:space="preserve">and evocative language which </w:t>
            </w:r>
            <w:r w:rsidR="008C7D6B">
              <w:rPr>
                <w:rFonts w:asciiTheme="majorHAnsi" w:hAnsiTheme="majorHAnsi" w:cstheme="majorHAnsi"/>
                <w:color w:val="000000" w:themeColor="text1"/>
                <w:sz w:val="22"/>
                <w:szCs w:val="22"/>
              </w:rPr>
              <w:t>evokes a particular mood or atmosphere</w:t>
            </w:r>
            <w:r w:rsidRPr="00497FB8">
              <w:rPr>
                <w:rFonts w:asciiTheme="majorHAnsi" w:hAnsiTheme="majorHAnsi" w:cstheme="majorHAnsi"/>
                <w:color w:val="000000" w:themeColor="text1"/>
                <w:sz w:val="22"/>
                <w:szCs w:val="22"/>
              </w:rPr>
              <w:t>.</w:t>
            </w:r>
          </w:p>
          <w:p w14:paraId="1BFA8F62" w14:textId="02593954" w:rsidR="003076F4" w:rsidRDefault="003076F4" w:rsidP="00497FB8">
            <w:pPr>
              <w:pStyle w:val="ListParagraph"/>
              <w:numPr>
                <w:ilvl w:val="0"/>
                <w:numId w:val="20"/>
              </w:numPr>
              <w:rPr>
                <w:rFonts w:asciiTheme="majorHAnsi" w:hAnsiTheme="majorHAnsi" w:cstheme="majorHAnsi"/>
                <w:color w:val="000000" w:themeColor="text1"/>
                <w:sz w:val="22"/>
                <w:szCs w:val="22"/>
              </w:rPr>
            </w:pPr>
            <w:r w:rsidRPr="00497FB8">
              <w:rPr>
                <w:rFonts w:asciiTheme="majorHAnsi" w:hAnsiTheme="majorHAnsi" w:cstheme="majorHAnsi"/>
                <w:color w:val="000000" w:themeColor="text1"/>
                <w:sz w:val="22"/>
                <w:szCs w:val="22"/>
              </w:rPr>
              <w:t>Reflect elements of Winton’s style</w:t>
            </w:r>
            <w:r w:rsidR="008C7D6B">
              <w:rPr>
                <w:rFonts w:asciiTheme="majorHAnsi" w:hAnsiTheme="majorHAnsi" w:cstheme="majorHAnsi"/>
                <w:color w:val="000000" w:themeColor="text1"/>
                <w:sz w:val="22"/>
                <w:szCs w:val="22"/>
              </w:rPr>
              <w:t xml:space="preserve"> through developed characterisation </w:t>
            </w:r>
          </w:p>
          <w:p w14:paraId="5E38C781" w14:textId="527C56A5" w:rsidR="00497FB8" w:rsidRPr="00497FB8" w:rsidRDefault="00497FB8" w:rsidP="00497FB8">
            <w:pPr>
              <w:pStyle w:val="ListParagraph"/>
              <w:numPr>
                <w:ilvl w:val="0"/>
                <w:numId w:val="20"/>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Spend a</w:t>
            </w:r>
            <w:r w:rsidR="00B37C8F">
              <w:rPr>
                <w:rFonts w:asciiTheme="majorHAnsi" w:hAnsiTheme="majorHAnsi" w:cstheme="majorHAnsi"/>
                <w:color w:val="000000" w:themeColor="text1"/>
                <w:sz w:val="22"/>
                <w:szCs w:val="22"/>
              </w:rPr>
              <w:t>pproximately</w:t>
            </w:r>
            <w:r>
              <w:rPr>
                <w:rFonts w:asciiTheme="majorHAnsi" w:hAnsiTheme="majorHAnsi" w:cstheme="majorHAnsi"/>
                <w:color w:val="000000" w:themeColor="text1"/>
                <w:sz w:val="22"/>
                <w:szCs w:val="22"/>
              </w:rPr>
              <w:t xml:space="preserve"> 2</w:t>
            </w:r>
            <w:r w:rsidR="00B37C8F">
              <w:rPr>
                <w:rFonts w:asciiTheme="majorHAnsi" w:hAnsiTheme="majorHAnsi" w:cstheme="majorHAnsi"/>
                <w:color w:val="000000" w:themeColor="text1"/>
                <w:sz w:val="22"/>
                <w:szCs w:val="22"/>
              </w:rPr>
              <w:t>5-30</w:t>
            </w:r>
            <w:r>
              <w:rPr>
                <w:rFonts w:asciiTheme="majorHAnsi" w:hAnsiTheme="majorHAnsi" w:cstheme="majorHAnsi"/>
                <w:color w:val="000000" w:themeColor="text1"/>
                <w:sz w:val="22"/>
                <w:szCs w:val="22"/>
              </w:rPr>
              <w:t xml:space="preserve"> minutes writing</w:t>
            </w:r>
          </w:p>
          <w:p w14:paraId="49999C01" w14:textId="530BDCBE" w:rsidR="00CD6C65" w:rsidRPr="00497FB8" w:rsidRDefault="00CD6C65" w:rsidP="00A51FF3">
            <w:pPr>
              <w:rPr>
                <w:rFonts w:asciiTheme="majorHAnsi" w:hAnsiTheme="majorHAnsi" w:cstheme="majorHAnsi"/>
                <w:color w:val="000000" w:themeColor="text1"/>
                <w:sz w:val="22"/>
                <w:szCs w:val="22"/>
              </w:rPr>
            </w:pPr>
          </w:p>
          <w:p w14:paraId="09203ABF" w14:textId="6BE5D8A2" w:rsidR="00B00024" w:rsidRPr="00497FB8" w:rsidRDefault="00B00024" w:rsidP="00A51FF3">
            <w:pPr>
              <w:rPr>
                <w:rFonts w:asciiTheme="majorHAnsi" w:hAnsiTheme="majorHAnsi" w:cstheme="majorHAnsi"/>
                <w:color w:val="000000" w:themeColor="text1"/>
                <w:sz w:val="22"/>
                <w:szCs w:val="22"/>
              </w:rPr>
            </w:pPr>
            <w:r w:rsidRPr="00497FB8">
              <w:rPr>
                <w:rFonts w:asciiTheme="majorHAnsi" w:hAnsiTheme="majorHAnsi" w:cstheme="majorHAnsi"/>
                <w:color w:val="000000" w:themeColor="text1"/>
                <w:sz w:val="22"/>
                <w:szCs w:val="22"/>
              </w:rPr>
              <w:t>PART B: In your reflective writing you should</w:t>
            </w:r>
          </w:p>
          <w:p w14:paraId="2E3249C4" w14:textId="64E42147" w:rsidR="00793D2C" w:rsidRPr="00497FB8" w:rsidRDefault="00793D2C" w:rsidP="00497FB8">
            <w:pPr>
              <w:pStyle w:val="ListParagraph"/>
              <w:numPr>
                <w:ilvl w:val="0"/>
                <w:numId w:val="20"/>
              </w:numPr>
              <w:rPr>
                <w:rFonts w:asciiTheme="majorHAnsi" w:hAnsiTheme="majorHAnsi" w:cstheme="majorHAnsi"/>
                <w:color w:val="000000" w:themeColor="text1"/>
                <w:sz w:val="22"/>
                <w:szCs w:val="22"/>
              </w:rPr>
            </w:pPr>
            <w:r w:rsidRPr="00497FB8">
              <w:rPr>
                <w:rFonts w:asciiTheme="majorHAnsi" w:hAnsiTheme="majorHAnsi" w:cstheme="majorHAnsi"/>
                <w:b/>
                <w:bCs/>
                <w:color w:val="000000" w:themeColor="text1"/>
                <w:sz w:val="22"/>
                <w:szCs w:val="22"/>
              </w:rPr>
              <w:t>Reflect</w:t>
            </w:r>
            <w:r w:rsidRPr="00497FB8">
              <w:rPr>
                <w:rFonts w:asciiTheme="majorHAnsi" w:hAnsiTheme="majorHAnsi" w:cstheme="majorHAnsi"/>
                <w:color w:val="000000" w:themeColor="text1"/>
                <w:sz w:val="22"/>
                <w:szCs w:val="22"/>
              </w:rPr>
              <w:t xml:space="preserve"> on the process of writing, making an </w:t>
            </w:r>
            <w:r w:rsidRPr="00497FB8">
              <w:rPr>
                <w:rFonts w:asciiTheme="majorHAnsi" w:hAnsiTheme="majorHAnsi" w:cstheme="majorHAnsi"/>
                <w:b/>
                <w:bCs/>
                <w:color w:val="000000" w:themeColor="text1"/>
                <w:sz w:val="22"/>
                <w:szCs w:val="22"/>
              </w:rPr>
              <w:t>evaluation</w:t>
            </w:r>
            <w:r w:rsidRPr="00497FB8">
              <w:rPr>
                <w:rFonts w:asciiTheme="majorHAnsi" w:hAnsiTheme="majorHAnsi" w:cstheme="majorHAnsi"/>
                <w:color w:val="000000" w:themeColor="text1"/>
                <w:sz w:val="22"/>
                <w:szCs w:val="22"/>
              </w:rPr>
              <w:t xml:space="preserve"> of your choices and how they meet the purpose of the written piece.</w:t>
            </w:r>
          </w:p>
          <w:p w14:paraId="5A449CEC" w14:textId="1019C675" w:rsidR="00793D2C" w:rsidRPr="00497FB8" w:rsidRDefault="00793D2C" w:rsidP="00497FB8">
            <w:pPr>
              <w:pStyle w:val="ListParagraph"/>
              <w:numPr>
                <w:ilvl w:val="0"/>
                <w:numId w:val="20"/>
              </w:numPr>
              <w:rPr>
                <w:rFonts w:asciiTheme="majorHAnsi" w:hAnsiTheme="majorHAnsi" w:cstheme="majorHAnsi"/>
                <w:color w:val="000000" w:themeColor="text1"/>
                <w:sz w:val="22"/>
                <w:szCs w:val="22"/>
              </w:rPr>
            </w:pPr>
            <w:r w:rsidRPr="00497FB8">
              <w:rPr>
                <w:rFonts w:asciiTheme="majorHAnsi" w:hAnsiTheme="majorHAnsi" w:cstheme="majorHAnsi"/>
                <w:color w:val="000000" w:themeColor="text1"/>
                <w:sz w:val="22"/>
                <w:szCs w:val="22"/>
              </w:rPr>
              <w:t>Make detailed reference, including quotes, to your completed imaginative writing piec</w:t>
            </w:r>
            <w:r w:rsidR="00075E1F" w:rsidRPr="00497FB8">
              <w:rPr>
                <w:rFonts w:asciiTheme="majorHAnsi" w:hAnsiTheme="majorHAnsi" w:cstheme="majorHAnsi"/>
                <w:color w:val="000000" w:themeColor="text1"/>
                <w:sz w:val="22"/>
                <w:szCs w:val="22"/>
              </w:rPr>
              <w:t>e</w:t>
            </w:r>
            <w:r w:rsidR="008C7D6B">
              <w:rPr>
                <w:rFonts w:asciiTheme="majorHAnsi" w:hAnsiTheme="majorHAnsi" w:cstheme="majorHAnsi"/>
                <w:color w:val="000000" w:themeColor="text1"/>
                <w:sz w:val="22"/>
                <w:szCs w:val="22"/>
              </w:rPr>
              <w:t>, the extract</w:t>
            </w:r>
            <w:r w:rsidR="003463C6" w:rsidRPr="00497FB8">
              <w:rPr>
                <w:rFonts w:asciiTheme="majorHAnsi" w:hAnsiTheme="majorHAnsi" w:cstheme="majorHAnsi"/>
                <w:color w:val="000000" w:themeColor="text1"/>
                <w:sz w:val="22"/>
                <w:szCs w:val="22"/>
              </w:rPr>
              <w:t xml:space="preserve"> and one of Winton’s stories. </w:t>
            </w:r>
          </w:p>
          <w:p w14:paraId="1544F6D5" w14:textId="11A50CBF" w:rsidR="00793D2C" w:rsidRPr="00497FB8" w:rsidRDefault="00284B93" w:rsidP="00497FB8">
            <w:pPr>
              <w:pStyle w:val="ListParagraph"/>
              <w:numPr>
                <w:ilvl w:val="0"/>
                <w:numId w:val="20"/>
              </w:numPr>
              <w:rPr>
                <w:rFonts w:asciiTheme="majorHAnsi" w:hAnsiTheme="majorHAnsi" w:cstheme="majorHAnsi"/>
                <w:color w:val="000000" w:themeColor="text1"/>
                <w:sz w:val="22"/>
                <w:szCs w:val="22"/>
              </w:rPr>
            </w:pPr>
            <w:r w:rsidRPr="00497FB8">
              <w:rPr>
                <w:rFonts w:asciiTheme="majorHAnsi" w:hAnsiTheme="majorHAnsi" w:cstheme="majorHAnsi"/>
                <w:b/>
                <w:bCs/>
                <w:color w:val="000000" w:themeColor="text1"/>
                <w:sz w:val="22"/>
                <w:szCs w:val="22"/>
              </w:rPr>
              <w:t>Analyse</w:t>
            </w:r>
            <w:r w:rsidR="00793D2C" w:rsidRPr="00497FB8">
              <w:rPr>
                <w:rFonts w:asciiTheme="majorHAnsi" w:hAnsiTheme="majorHAnsi" w:cstheme="majorHAnsi"/>
                <w:color w:val="000000" w:themeColor="text1"/>
                <w:sz w:val="22"/>
                <w:szCs w:val="22"/>
              </w:rPr>
              <w:t xml:space="preserve"> the effect of language features in both texts, and how the choice of language has shaped the meaning of your writing.</w:t>
            </w:r>
          </w:p>
          <w:p w14:paraId="7608FC18" w14:textId="77777777" w:rsidR="00CD6C65" w:rsidRDefault="00284B93" w:rsidP="00497FB8">
            <w:pPr>
              <w:pStyle w:val="ListParagraph"/>
              <w:numPr>
                <w:ilvl w:val="0"/>
                <w:numId w:val="20"/>
              </w:numPr>
              <w:rPr>
                <w:rFonts w:asciiTheme="majorHAnsi" w:hAnsiTheme="majorHAnsi" w:cstheme="majorHAnsi"/>
                <w:color w:val="000000" w:themeColor="text1"/>
                <w:sz w:val="22"/>
                <w:szCs w:val="22"/>
              </w:rPr>
            </w:pPr>
            <w:r w:rsidRPr="00497FB8">
              <w:rPr>
                <w:rFonts w:asciiTheme="majorHAnsi" w:hAnsiTheme="majorHAnsi" w:cstheme="majorHAnsi"/>
                <w:b/>
                <w:bCs/>
                <w:color w:val="000000" w:themeColor="text1"/>
                <w:sz w:val="22"/>
                <w:szCs w:val="22"/>
              </w:rPr>
              <w:t>Evaluate</w:t>
            </w:r>
            <w:r w:rsidR="00793D2C" w:rsidRPr="00497FB8">
              <w:rPr>
                <w:rFonts w:asciiTheme="majorHAnsi" w:hAnsiTheme="majorHAnsi" w:cstheme="majorHAnsi"/>
                <w:color w:val="000000" w:themeColor="text1"/>
                <w:sz w:val="22"/>
                <w:szCs w:val="22"/>
              </w:rPr>
              <w:t xml:space="preserve"> the influence of </w:t>
            </w:r>
            <w:r w:rsidR="003463C6" w:rsidRPr="00497FB8">
              <w:rPr>
                <w:rFonts w:asciiTheme="majorHAnsi" w:hAnsiTheme="majorHAnsi" w:cstheme="majorHAnsi"/>
                <w:color w:val="000000" w:themeColor="text1"/>
                <w:sz w:val="22"/>
                <w:szCs w:val="22"/>
              </w:rPr>
              <w:t>your</w:t>
            </w:r>
            <w:r w:rsidR="00793D2C" w:rsidRPr="00497FB8">
              <w:rPr>
                <w:rFonts w:asciiTheme="majorHAnsi" w:hAnsiTheme="majorHAnsi" w:cstheme="majorHAnsi"/>
                <w:color w:val="000000" w:themeColor="text1"/>
                <w:sz w:val="22"/>
                <w:szCs w:val="22"/>
              </w:rPr>
              <w:t xml:space="preserve"> study of Winton’s writing on </w:t>
            </w:r>
            <w:r w:rsidRPr="00497FB8">
              <w:rPr>
                <w:rFonts w:asciiTheme="majorHAnsi" w:hAnsiTheme="majorHAnsi" w:cstheme="majorHAnsi"/>
                <w:color w:val="000000" w:themeColor="text1"/>
                <w:sz w:val="22"/>
                <w:szCs w:val="22"/>
              </w:rPr>
              <w:t>your</w:t>
            </w:r>
            <w:r w:rsidR="00793D2C" w:rsidRPr="00497FB8">
              <w:rPr>
                <w:rFonts w:asciiTheme="majorHAnsi" w:hAnsiTheme="majorHAnsi" w:cstheme="majorHAnsi"/>
                <w:color w:val="000000" w:themeColor="text1"/>
                <w:sz w:val="22"/>
                <w:szCs w:val="22"/>
              </w:rPr>
              <w:t xml:space="preserve"> own composition skills</w:t>
            </w:r>
          </w:p>
          <w:p w14:paraId="27EEAA2E" w14:textId="4CDA647E" w:rsidR="00497FB8" w:rsidRDefault="00497FB8" w:rsidP="00497FB8">
            <w:pPr>
              <w:pStyle w:val="ListParagraph"/>
              <w:numPr>
                <w:ilvl w:val="0"/>
                <w:numId w:val="20"/>
              </w:numPr>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Spend about 20 – 25 minutes writing</w:t>
            </w:r>
          </w:p>
          <w:p w14:paraId="714E0C9D" w14:textId="77777777" w:rsidR="00027057" w:rsidRDefault="00027057" w:rsidP="00027057">
            <w:pPr>
              <w:pStyle w:val="ListParagraph"/>
              <w:ind w:left="1080"/>
              <w:rPr>
                <w:rFonts w:asciiTheme="majorHAnsi" w:hAnsiTheme="majorHAnsi" w:cstheme="majorHAnsi"/>
                <w:color w:val="000000" w:themeColor="text1"/>
                <w:sz w:val="22"/>
                <w:szCs w:val="22"/>
              </w:rPr>
            </w:pPr>
          </w:p>
          <w:p w14:paraId="566E7780" w14:textId="7352DC4D" w:rsidR="00027057" w:rsidRPr="00027057" w:rsidRDefault="00027057" w:rsidP="00027057">
            <w:pPr>
              <w:rPr>
                <w:rFonts w:asciiTheme="majorHAnsi" w:hAnsiTheme="majorHAnsi" w:cstheme="majorHAnsi"/>
                <w:b/>
                <w:bCs/>
                <w:color w:val="000000" w:themeColor="text1"/>
                <w:sz w:val="22"/>
                <w:szCs w:val="22"/>
              </w:rPr>
            </w:pPr>
            <w:r w:rsidRPr="00027057">
              <w:rPr>
                <w:rFonts w:asciiTheme="majorHAnsi" w:hAnsiTheme="majorHAnsi" w:cstheme="majorHAnsi"/>
                <w:b/>
                <w:bCs/>
                <w:color w:val="000000" w:themeColor="text1"/>
                <w:sz w:val="22"/>
                <w:szCs w:val="22"/>
              </w:rPr>
              <w:t xml:space="preserve">Because the stimulus for this task is unseen, students will be provided with a ‘like’ task in class to prepare for the assessment and seek feedback prior to completing the task. </w:t>
            </w:r>
          </w:p>
        </w:tc>
      </w:tr>
    </w:tbl>
    <w:p w14:paraId="7AD34DC1" w14:textId="57D9D8FC" w:rsidR="04728F64" w:rsidRDefault="04728F64" w:rsidP="04728F64">
      <w:pPr>
        <w:pStyle w:val="BasicParagraph"/>
        <w:rPr>
          <w:rFonts w:ascii="ArialMT" w:hAnsi="ArialMT" w:cs="ArialMT"/>
          <w:color w:val="000000" w:themeColor="text1"/>
          <w:sz w:val="16"/>
          <w:szCs w:val="16"/>
        </w:rPr>
      </w:pPr>
    </w:p>
    <w:p w14:paraId="13D18F22" w14:textId="4E77D75B" w:rsidR="04728F64" w:rsidRDefault="04728F64" w:rsidP="04728F64">
      <w:pPr>
        <w:pStyle w:val="BasicParagraph"/>
        <w:rPr>
          <w:rFonts w:ascii="ArialMT" w:hAnsi="ArialMT" w:cs="ArialMT"/>
          <w:color w:val="000000" w:themeColor="text1"/>
          <w:sz w:val="16"/>
          <w:szCs w:val="16"/>
        </w:rPr>
      </w:pPr>
    </w:p>
    <w:p w14:paraId="453FB313" w14:textId="5ABBB86F" w:rsidR="04728F64" w:rsidRDefault="04728F64">
      <w:r>
        <w:br w:type="page"/>
      </w:r>
    </w:p>
    <w:p w14:paraId="4CA783FF" w14:textId="5188166B" w:rsidR="04728F64" w:rsidRDefault="04728F64" w:rsidP="04728F64">
      <w:pPr>
        <w:pStyle w:val="BasicParagraph"/>
        <w:rPr>
          <w:rFonts w:ascii="ArialMT" w:hAnsi="ArialMT" w:cs="ArialMT"/>
          <w:color w:val="000000" w:themeColor="text1"/>
          <w:sz w:val="16"/>
          <w:szCs w:val="16"/>
        </w:rPr>
      </w:pPr>
    </w:p>
    <w:p w14:paraId="12AC5DCF" w14:textId="77777777" w:rsidR="000A6BC5" w:rsidRPr="00A65857" w:rsidRDefault="000A6BC5" w:rsidP="000716D4">
      <w:pPr>
        <w:pStyle w:val="BasicParagraph"/>
        <w:rPr>
          <w:rFonts w:ascii="ArialMT" w:hAnsi="ArialMT" w:cs="ArialMT"/>
          <w:color w:val="000000" w:themeColor="text1"/>
          <w:sz w:val="16"/>
          <w:szCs w:val="16"/>
        </w:rPr>
      </w:pP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3"/>
        <w:gridCol w:w="992"/>
        <w:gridCol w:w="993"/>
      </w:tblGrid>
      <w:tr w:rsidR="00A65857" w:rsidRPr="00284B93" w14:paraId="0547A0F5" w14:textId="77777777" w:rsidTr="0039175D">
        <w:trPr>
          <w:trHeight w:val="423"/>
        </w:trPr>
        <w:tc>
          <w:tcPr>
            <w:tcW w:w="8363" w:type="dxa"/>
          </w:tcPr>
          <w:p w14:paraId="2321B432" w14:textId="29DEC585" w:rsidR="000161E0" w:rsidRPr="00284B93" w:rsidRDefault="000161E0" w:rsidP="00A415F3">
            <w:pPr>
              <w:pStyle w:val="TableParagraph"/>
              <w:spacing w:before="1"/>
              <w:ind w:left="107"/>
              <w:rPr>
                <w:rFonts w:asciiTheme="majorHAnsi" w:hAnsiTheme="majorHAnsi" w:cstheme="majorHAnsi"/>
                <w:b/>
                <w:color w:val="000000" w:themeColor="text1"/>
                <w:sz w:val="28"/>
              </w:rPr>
            </w:pPr>
            <w:r w:rsidRPr="00284B93">
              <w:rPr>
                <w:rFonts w:asciiTheme="majorHAnsi" w:hAnsiTheme="majorHAnsi" w:cstheme="majorHAnsi"/>
                <w:b/>
                <w:color w:val="000000" w:themeColor="text1"/>
                <w:sz w:val="28"/>
              </w:rPr>
              <w:t xml:space="preserve">Part A: Imaginative writing </w:t>
            </w:r>
            <w:r w:rsidRPr="00B37C8F">
              <w:rPr>
                <w:rFonts w:asciiTheme="majorHAnsi" w:hAnsiTheme="majorHAnsi" w:cstheme="majorHAnsi"/>
                <w:b/>
                <w:sz w:val="28"/>
              </w:rPr>
              <w:t>(E</w:t>
            </w:r>
            <w:r w:rsidR="00B37C8F" w:rsidRPr="00B37C8F">
              <w:rPr>
                <w:rFonts w:asciiTheme="majorHAnsi" w:hAnsiTheme="majorHAnsi" w:cstheme="majorHAnsi"/>
                <w:b/>
                <w:sz w:val="28"/>
              </w:rPr>
              <w:t>A</w:t>
            </w:r>
            <w:r w:rsidRPr="00B37C8F">
              <w:rPr>
                <w:rFonts w:asciiTheme="majorHAnsi" w:hAnsiTheme="majorHAnsi" w:cstheme="majorHAnsi"/>
                <w:b/>
                <w:sz w:val="28"/>
              </w:rPr>
              <w:t>11-3, E</w:t>
            </w:r>
            <w:r w:rsidR="00B37C8F" w:rsidRPr="00B37C8F">
              <w:rPr>
                <w:rFonts w:asciiTheme="majorHAnsi" w:hAnsiTheme="majorHAnsi" w:cstheme="majorHAnsi"/>
                <w:b/>
                <w:sz w:val="28"/>
              </w:rPr>
              <w:t>A</w:t>
            </w:r>
            <w:r w:rsidRPr="00B37C8F">
              <w:rPr>
                <w:rFonts w:asciiTheme="majorHAnsi" w:hAnsiTheme="majorHAnsi" w:cstheme="majorHAnsi"/>
                <w:b/>
                <w:sz w:val="28"/>
              </w:rPr>
              <w:t>11-5)</w:t>
            </w:r>
          </w:p>
        </w:tc>
        <w:tc>
          <w:tcPr>
            <w:tcW w:w="992" w:type="dxa"/>
          </w:tcPr>
          <w:p w14:paraId="5F0A9989" w14:textId="77777777" w:rsidR="000161E0" w:rsidRPr="00284B93" w:rsidRDefault="000161E0" w:rsidP="00A415F3">
            <w:pPr>
              <w:pStyle w:val="TableParagraph"/>
              <w:spacing w:before="2"/>
              <w:ind w:left="167" w:right="157"/>
              <w:jc w:val="center"/>
              <w:rPr>
                <w:rFonts w:asciiTheme="majorHAnsi" w:hAnsiTheme="majorHAnsi" w:cstheme="majorHAnsi"/>
                <w:b/>
                <w:color w:val="000000" w:themeColor="text1"/>
                <w:sz w:val="28"/>
              </w:rPr>
            </w:pPr>
            <w:r w:rsidRPr="00284B93">
              <w:rPr>
                <w:rFonts w:asciiTheme="majorHAnsi" w:hAnsiTheme="majorHAnsi" w:cstheme="majorHAnsi"/>
                <w:b/>
                <w:color w:val="000000" w:themeColor="text1"/>
                <w:sz w:val="28"/>
              </w:rPr>
              <w:t>Mark</w:t>
            </w:r>
          </w:p>
        </w:tc>
        <w:tc>
          <w:tcPr>
            <w:tcW w:w="993" w:type="dxa"/>
          </w:tcPr>
          <w:p w14:paraId="34B0FF87" w14:textId="77777777" w:rsidR="000161E0" w:rsidRPr="00284B93" w:rsidRDefault="000161E0" w:rsidP="00A415F3">
            <w:pPr>
              <w:pStyle w:val="TableParagraph"/>
              <w:spacing w:before="2"/>
              <w:ind w:left="121" w:right="115"/>
              <w:jc w:val="center"/>
              <w:rPr>
                <w:rFonts w:asciiTheme="majorHAnsi" w:hAnsiTheme="majorHAnsi" w:cstheme="majorHAnsi"/>
                <w:b/>
                <w:color w:val="000000" w:themeColor="text1"/>
                <w:sz w:val="28"/>
              </w:rPr>
            </w:pPr>
            <w:r w:rsidRPr="00284B93">
              <w:rPr>
                <w:rFonts w:asciiTheme="majorHAnsi" w:hAnsiTheme="majorHAnsi" w:cstheme="majorHAnsi"/>
                <w:b/>
                <w:color w:val="000000" w:themeColor="text1"/>
                <w:sz w:val="28"/>
              </w:rPr>
              <w:t>Grade</w:t>
            </w:r>
          </w:p>
        </w:tc>
      </w:tr>
      <w:tr w:rsidR="00A65857" w:rsidRPr="00284B93" w14:paraId="7BDBED4A" w14:textId="77777777" w:rsidTr="0039175D">
        <w:trPr>
          <w:trHeight w:val="1277"/>
        </w:trPr>
        <w:tc>
          <w:tcPr>
            <w:tcW w:w="8363" w:type="dxa"/>
          </w:tcPr>
          <w:p w14:paraId="27F69259" w14:textId="0BD1F424" w:rsidR="000161E0" w:rsidRPr="00284B93" w:rsidRDefault="000161E0" w:rsidP="00A415F3">
            <w:pPr>
              <w:pStyle w:val="TableParagraph"/>
              <w:tabs>
                <w:tab w:val="left" w:pos="1188"/>
              </w:tabs>
              <w:spacing w:line="265" w:lineRule="exact"/>
              <w:ind w:left="142"/>
              <w:rPr>
                <w:rFonts w:asciiTheme="majorHAnsi" w:hAnsiTheme="majorHAnsi" w:cstheme="majorHAnsi"/>
                <w:color w:val="000000" w:themeColor="text1"/>
                <w:sz w:val="24"/>
                <w:szCs w:val="24"/>
              </w:rPr>
            </w:pPr>
            <w:r w:rsidRPr="00284B93">
              <w:rPr>
                <w:rFonts w:asciiTheme="majorHAnsi" w:hAnsiTheme="majorHAnsi" w:cstheme="majorHAnsi"/>
                <w:color w:val="000000" w:themeColor="text1"/>
                <w:sz w:val="24"/>
                <w:szCs w:val="24"/>
              </w:rPr>
              <w:t>Skillfully</w:t>
            </w:r>
            <w:r w:rsidRPr="00284B93">
              <w:rPr>
                <w:rFonts w:asciiTheme="majorHAnsi" w:hAnsiTheme="majorHAnsi" w:cstheme="majorHAnsi"/>
                <w:b/>
                <w:color w:val="000000" w:themeColor="text1"/>
                <w:sz w:val="24"/>
                <w:szCs w:val="24"/>
              </w:rPr>
              <w:t xml:space="preserve"> composes </w:t>
            </w:r>
            <w:r w:rsidRPr="00284B93">
              <w:rPr>
                <w:rFonts w:asciiTheme="majorHAnsi" w:hAnsiTheme="majorHAnsi" w:cstheme="majorHAnsi"/>
                <w:color w:val="000000" w:themeColor="text1"/>
                <w:sz w:val="24"/>
                <w:szCs w:val="24"/>
              </w:rPr>
              <w:t xml:space="preserve">a piece of imaginative writing that accurately reflects the style of Tim Winton. </w:t>
            </w:r>
            <w:r w:rsidRPr="00284B93">
              <w:rPr>
                <w:rFonts w:asciiTheme="majorHAnsi" w:hAnsiTheme="majorHAnsi" w:cstheme="majorHAnsi"/>
                <w:i/>
                <w:color w:val="000000" w:themeColor="text1"/>
                <w:sz w:val="24"/>
                <w:szCs w:val="24"/>
              </w:rPr>
              <w:t>There is a perceptive focus on</w:t>
            </w:r>
            <w:r w:rsidRPr="00284B93">
              <w:rPr>
                <w:rFonts w:asciiTheme="majorHAnsi" w:hAnsiTheme="majorHAnsi" w:cstheme="majorHAnsi"/>
                <w:i/>
                <w:color w:val="000000" w:themeColor="text1"/>
                <w:spacing w:val="-27"/>
                <w:sz w:val="24"/>
                <w:szCs w:val="24"/>
              </w:rPr>
              <w:t xml:space="preserve"> </w:t>
            </w:r>
            <w:r w:rsidR="008C7D6B">
              <w:rPr>
                <w:rFonts w:asciiTheme="majorHAnsi" w:hAnsiTheme="majorHAnsi" w:cstheme="majorHAnsi"/>
                <w:i/>
                <w:color w:val="000000" w:themeColor="text1"/>
                <w:sz w:val="24"/>
                <w:szCs w:val="24"/>
              </w:rPr>
              <w:t>characterisation</w:t>
            </w:r>
            <w:r w:rsidRPr="00284B93">
              <w:rPr>
                <w:rFonts w:asciiTheme="majorHAnsi" w:hAnsiTheme="majorHAnsi" w:cstheme="majorHAnsi"/>
                <w:i/>
                <w:color w:val="000000" w:themeColor="text1"/>
                <w:sz w:val="24"/>
                <w:szCs w:val="24"/>
              </w:rPr>
              <w:t xml:space="preserve">, with confident </w:t>
            </w:r>
            <w:r w:rsidRPr="00D86634">
              <w:rPr>
                <w:rFonts w:asciiTheme="majorHAnsi" w:hAnsiTheme="majorHAnsi" w:cstheme="majorHAnsi"/>
                <w:b/>
                <w:bCs/>
                <w:i/>
                <w:color w:val="000000" w:themeColor="text1"/>
                <w:sz w:val="24"/>
                <w:szCs w:val="24"/>
              </w:rPr>
              <w:t>use</w:t>
            </w:r>
            <w:r w:rsidRPr="00284B93">
              <w:rPr>
                <w:rFonts w:asciiTheme="majorHAnsi" w:hAnsiTheme="majorHAnsi" w:cstheme="majorHAnsi"/>
                <w:i/>
                <w:color w:val="000000" w:themeColor="text1"/>
                <w:sz w:val="24"/>
                <w:szCs w:val="24"/>
              </w:rPr>
              <w:t xml:space="preserve"> of language forms and features to evoke an evident and highly detailed atmosphere/mood. There is excellent control of language through the </w:t>
            </w:r>
            <w:r w:rsidRPr="00284B93">
              <w:rPr>
                <w:rFonts w:asciiTheme="majorHAnsi" w:hAnsiTheme="majorHAnsi" w:cstheme="majorHAnsi"/>
                <w:b/>
                <w:i/>
                <w:color w:val="000000" w:themeColor="text1"/>
                <w:sz w:val="24"/>
                <w:szCs w:val="24"/>
              </w:rPr>
              <w:t>use</w:t>
            </w:r>
            <w:r w:rsidRPr="00284B93">
              <w:rPr>
                <w:rFonts w:asciiTheme="majorHAnsi" w:hAnsiTheme="majorHAnsi" w:cstheme="majorHAnsi"/>
                <w:i/>
                <w:color w:val="000000" w:themeColor="text1"/>
                <w:sz w:val="24"/>
                <w:szCs w:val="24"/>
              </w:rPr>
              <w:t xml:space="preserve"> of a broad range of techniques</w:t>
            </w:r>
            <w:r w:rsidRPr="00284B93">
              <w:rPr>
                <w:rFonts w:asciiTheme="majorHAnsi" w:hAnsiTheme="majorHAnsi" w:cstheme="majorHAnsi"/>
                <w:i/>
                <w:color w:val="000000" w:themeColor="text1"/>
                <w:spacing w:val="-4"/>
                <w:sz w:val="24"/>
                <w:szCs w:val="24"/>
              </w:rPr>
              <w:t xml:space="preserve"> </w:t>
            </w:r>
            <w:r w:rsidRPr="00284B93">
              <w:rPr>
                <w:rFonts w:asciiTheme="majorHAnsi" w:hAnsiTheme="majorHAnsi" w:cstheme="majorHAnsi"/>
                <w:i/>
                <w:color w:val="000000" w:themeColor="text1"/>
                <w:sz w:val="24"/>
                <w:szCs w:val="24"/>
              </w:rPr>
              <w:t>and</w:t>
            </w:r>
            <w:r w:rsidRPr="00284B93">
              <w:rPr>
                <w:rFonts w:asciiTheme="majorHAnsi" w:hAnsiTheme="majorHAnsi" w:cstheme="majorHAnsi"/>
                <w:i/>
                <w:color w:val="000000" w:themeColor="text1"/>
                <w:spacing w:val="-5"/>
                <w:sz w:val="24"/>
                <w:szCs w:val="24"/>
              </w:rPr>
              <w:t xml:space="preserve"> </w:t>
            </w:r>
            <w:r w:rsidRPr="00284B93">
              <w:rPr>
                <w:rFonts w:asciiTheme="majorHAnsi" w:hAnsiTheme="majorHAnsi" w:cstheme="majorHAnsi"/>
                <w:i/>
                <w:color w:val="000000" w:themeColor="text1"/>
                <w:sz w:val="24"/>
                <w:szCs w:val="24"/>
              </w:rPr>
              <w:t>structure</w:t>
            </w:r>
            <w:r w:rsidRPr="00284B93">
              <w:rPr>
                <w:rFonts w:asciiTheme="majorHAnsi" w:hAnsiTheme="majorHAnsi" w:cstheme="majorHAnsi"/>
                <w:i/>
                <w:color w:val="000000" w:themeColor="text1"/>
                <w:spacing w:val="-6"/>
                <w:sz w:val="24"/>
                <w:szCs w:val="24"/>
              </w:rPr>
              <w:t xml:space="preserve"> </w:t>
            </w:r>
            <w:r w:rsidRPr="00284B93">
              <w:rPr>
                <w:rFonts w:asciiTheme="majorHAnsi" w:hAnsiTheme="majorHAnsi" w:cstheme="majorHAnsi"/>
                <w:i/>
                <w:color w:val="000000" w:themeColor="text1"/>
                <w:sz w:val="24"/>
                <w:szCs w:val="24"/>
              </w:rPr>
              <w:t>that simulates Winton’s style, and this is highly sustained throughout the piece.</w:t>
            </w:r>
          </w:p>
        </w:tc>
        <w:tc>
          <w:tcPr>
            <w:tcW w:w="992" w:type="dxa"/>
            <w:vAlign w:val="center"/>
          </w:tcPr>
          <w:p w14:paraId="395934C7" w14:textId="78AE1451" w:rsidR="000161E0" w:rsidRPr="00284B93" w:rsidRDefault="00B37C8F" w:rsidP="00A415F3">
            <w:pPr>
              <w:pStyle w:val="TableParagraph"/>
              <w:ind w:right="157"/>
              <w:jc w:val="center"/>
              <w:rPr>
                <w:rFonts w:asciiTheme="majorHAnsi" w:hAnsiTheme="majorHAnsi" w:cstheme="majorHAnsi"/>
                <w:color w:val="000000" w:themeColor="text1"/>
                <w:sz w:val="28"/>
              </w:rPr>
            </w:pPr>
            <w:r>
              <w:rPr>
                <w:rFonts w:asciiTheme="majorHAnsi" w:hAnsiTheme="majorHAnsi" w:cstheme="majorHAnsi"/>
                <w:color w:val="000000" w:themeColor="text1"/>
                <w:sz w:val="28"/>
              </w:rPr>
              <w:t>21-25</w:t>
            </w:r>
          </w:p>
        </w:tc>
        <w:tc>
          <w:tcPr>
            <w:tcW w:w="993" w:type="dxa"/>
            <w:vAlign w:val="center"/>
          </w:tcPr>
          <w:p w14:paraId="2E4A84F8" w14:textId="77777777" w:rsidR="000161E0" w:rsidRPr="00284B93" w:rsidRDefault="000161E0" w:rsidP="00A415F3">
            <w:pPr>
              <w:pStyle w:val="TableParagraph"/>
              <w:jc w:val="center"/>
              <w:rPr>
                <w:rFonts w:asciiTheme="majorHAnsi" w:hAnsiTheme="majorHAnsi" w:cstheme="majorHAnsi"/>
                <w:color w:val="000000" w:themeColor="text1"/>
                <w:sz w:val="28"/>
              </w:rPr>
            </w:pPr>
            <w:r w:rsidRPr="00284B93">
              <w:rPr>
                <w:rFonts w:asciiTheme="majorHAnsi" w:hAnsiTheme="majorHAnsi" w:cstheme="majorHAnsi"/>
                <w:color w:val="000000" w:themeColor="text1"/>
                <w:sz w:val="28"/>
              </w:rPr>
              <w:t>A</w:t>
            </w:r>
          </w:p>
        </w:tc>
      </w:tr>
      <w:tr w:rsidR="00A65857" w:rsidRPr="00284B93" w14:paraId="6FD36B92" w14:textId="77777777" w:rsidTr="0039175D">
        <w:trPr>
          <w:trHeight w:val="1366"/>
        </w:trPr>
        <w:tc>
          <w:tcPr>
            <w:tcW w:w="8363" w:type="dxa"/>
          </w:tcPr>
          <w:p w14:paraId="3F2B2FDC" w14:textId="47C3A678" w:rsidR="000161E0" w:rsidRPr="00284B93" w:rsidRDefault="000161E0" w:rsidP="00A415F3">
            <w:pPr>
              <w:pStyle w:val="TableParagraph"/>
              <w:tabs>
                <w:tab w:val="left" w:pos="1188"/>
              </w:tabs>
              <w:ind w:left="142"/>
              <w:rPr>
                <w:rFonts w:asciiTheme="majorHAnsi" w:hAnsiTheme="majorHAnsi" w:cstheme="majorHAnsi"/>
                <w:color w:val="000000" w:themeColor="text1"/>
                <w:sz w:val="24"/>
                <w:szCs w:val="24"/>
              </w:rPr>
            </w:pPr>
            <w:r w:rsidRPr="00284B93">
              <w:rPr>
                <w:rFonts w:asciiTheme="majorHAnsi" w:hAnsiTheme="majorHAnsi" w:cstheme="majorHAnsi"/>
                <w:color w:val="000000" w:themeColor="text1"/>
                <w:sz w:val="24"/>
                <w:szCs w:val="24"/>
              </w:rPr>
              <w:t>Effectively</w:t>
            </w:r>
            <w:r w:rsidRPr="00284B93">
              <w:rPr>
                <w:rFonts w:asciiTheme="majorHAnsi" w:hAnsiTheme="majorHAnsi" w:cstheme="majorHAnsi"/>
                <w:b/>
                <w:color w:val="000000" w:themeColor="text1"/>
                <w:sz w:val="24"/>
                <w:szCs w:val="24"/>
              </w:rPr>
              <w:t xml:space="preserve"> composes </w:t>
            </w:r>
            <w:r w:rsidRPr="00284B93">
              <w:rPr>
                <w:rFonts w:asciiTheme="majorHAnsi" w:hAnsiTheme="majorHAnsi" w:cstheme="majorHAnsi"/>
                <w:color w:val="000000" w:themeColor="text1"/>
                <w:sz w:val="24"/>
                <w:szCs w:val="24"/>
              </w:rPr>
              <w:t xml:space="preserve">a piece of imaginative writing that accurately reflects the style of Tim Winton. </w:t>
            </w:r>
            <w:r w:rsidRPr="00284B93">
              <w:rPr>
                <w:rFonts w:asciiTheme="majorHAnsi" w:hAnsiTheme="majorHAnsi" w:cstheme="majorHAnsi"/>
                <w:i/>
                <w:color w:val="000000" w:themeColor="text1"/>
                <w:sz w:val="24"/>
                <w:szCs w:val="24"/>
              </w:rPr>
              <w:t>There is a well-developed focus on</w:t>
            </w:r>
            <w:r w:rsidRPr="00284B93">
              <w:rPr>
                <w:rFonts w:asciiTheme="majorHAnsi" w:hAnsiTheme="majorHAnsi" w:cstheme="majorHAnsi"/>
                <w:i/>
                <w:color w:val="000000" w:themeColor="text1"/>
                <w:spacing w:val="-27"/>
                <w:sz w:val="24"/>
                <w:szCs w:val="24"/>
              </w:rPr>
              <w:t xml:space="preserve"> </w:t>
            </w:r>
            <w:r w:rsidR="008C7D6B">
              <w:rPr>
                <w:rFonts w:asciiTheme="majorHAnsi" w:hAnsiTheme="majorHAnsi" w:cstheme="majorHAnsi"/>
                <w:i/>
                <w:color w:val="000000" w:themeColor="text1"/>
                <w:sz w:val="24"/>
                <w:szCs w:val="24"/>
              </w:rPr>
              <w:t>characterisation</w:t>
            </w:r>
            <w:r w:rsidRPr="00284B93">
              <w:rPr>
                <w:rFonts w:asciiTheme="majorHAnsi" w:hAnsiTheme="majorHAnsi" w:cstheme="majorHAnsi"/>
                <w:i/>
                <w:color w:val="000000" w:themeColor="text1"/>
                <w:sz w:val="24"/>
                <w:szCs w:val="24"/>
              </w:rPr>
              <w:t xml:space="preserve">, with consistent </w:t>
            </w:r>
            <w:r w:rsidRPr="00663C68">
              <w:rPr>
                <w:rFonts w:asciiTheme="majorHAnsi" w:hAnsiTheme="majorHAnsi" w:cstheme="majorHAnsi"/>
                <w:b/>
                <w:bCs/>
                <w:i/>
                <w:color w:val="000000" w:themeColor="text1"/>
                <w:sz w:val="24"/>
                <w:szCs w:val="24"/>
              </w:rPr>
              <w:t>use</w:t>
            </w:r>
            <w:r w:rsidRPr="00284B93">
              <w:rPr>
                <w:rFonts w:asciiTheme="majorHAnsi" w:hAnsiTheme="majorHAnsi" w:cstheme="majorHAnsi"/>
                <w:i/>
                <w:color w:val="000000" w:themeColor="text1"/>
                <w:sz w:val="24"/>
                <w:szCs w:val="24"/>
              </w:rPr>
              <w:t xml:space="preserve"> </w:t>
            </w:r>
            <w:r w:rsidR="00663C68">
              <w:rPr>
                <w:rFonts w:asciiTheme="majorHAnsi" w:hAnsiTheme="majorHAnsi" w:cstheme="majorHAnsi"/>
                <w:i/>
                <w:color w:val="000000" w:themeColor="text1"/>
                <w:sz w:val="24"/>
                <w:szCs w:val="24"/>
              </w:rPr>
              <w:t xml:space="preserve">of </w:t>
            </w:r>
            <w:r w:rsidRPr="00284B93">
              <w:rPr>
                <w:rFonts w:asciiTheme="majorHAnsi" w:hAnsiTheme="majorHAnsi" w:cstheme="majorHAnsi"/>
                <w:i/>
                <w:color w:val="000000" w:themeColor="text1"/>
                <w:sz w:val="24"/>
                <w:szCs w:val="24"/>
              </w:rPr>
              <w:t xml:space="preserve">language of forms and features to evoke an evident and detailed atmosphere/mood. There is effective control of language through the </w:t>
            </w:r>
            <w:r w:rsidRPr="00284B93">
              <w:rPr>
                <w:rFonts w:asciiTheme="majorHAnsi" w:hAnsiTheme="majorHAnsi" w:cstheme="majorHAnsi"/>
                <w:b/>
                <w:i/>
                <w:color w:val="000000" w:themeColor="text1"/>
                <w:sz w:val="24"/>
                <w:szCs w:val="24"/>
              </w:rPr>
              <w:t>use</w:t>
            </w:r>
            <w:r w:rsidRPr="00284B93">
              <w:rPr>
                <w:rFonts w:asciiTheme="majorHAnsi" w:hAnsiTheme="majorHAnsi" w:cstheme="majorHAnsi"/>
                <w:i/>
                <w:color w:val="000000" w:themeColor="text1"/>
                <w:sz w:val="24"/>
                <w:szCs w:val="24"/>
              </w:rPr>
              <w:t xml:space="preserve"> of a range of techniques</w:t>
            </w:r>
            <w:r w:rsidRPr="00284B93">
              <w:rPr>
                <w:rFonts w:asciiTheme="majorHAnsi" w:hAnsiTheme="majorHAnsi" w:cstheme="majorHAnsi"/>
                <w:i/>
                <w:color w:val="000000" w:themeColor="text1"/>
                <w:spacing w:val="-4"/>
                <w:sz w:val="24"/>
                <w:szCs w:val="24"/>
              </w:rPr>
              <w:t xml:space="preserve"> </w:t>
            </w:r>
            <w:r w:rsidRPr="00284B93">
              <w:rPr>
                <w:rFonts w:asciiTheme="majorHAnsi" w:hAnsiTheme="majorHAnsi" w:cstheme="majorHAnsi"/>
                <w:i/>
                <w:color w:val="000000" w:themeColor="text1"/>
                <w:sz w:val="24"/>
                <w:szCs w:val="24"/>
              </w:rPr>
              <w:t>and</w:t>
            </w:r>
            <w:r w:rsidRPr="00284B93">
              <w:rPr>
                <w:rFonts w:asciiTheme="majorHAnsi" w:hAnsiTheme="majorHAnsi" w:cstheme="majorHAnsi"/>
                <w:i/>
                <w:color w:val="000000" w:themeColor="text1"/>
                <w:spacing w:val="-5"/>
                <w:sz w:val="24"/>
                <w:szCs w:val="24"/>
              </w:rPr>
              <w:t xml:space="preserve"> </w:t>
            </w:r>
            <w:r w:rsidRPr="00284B93">
              <w:rPr>
                <w:rFonts w:asciiTheme="majorHAnsi" w:hAnsiTheme="majorHAnsi" w:cstheme="majorHAnsi"/>
                <w:i/>
                <w:color w:val="000000" w:themeColor="text1"/>
                <w:sz w:val="24"/>
                <w:szCs w:val="24"/>
              </w:rPr>
              <w:t>structure</w:t>
            </w:r>
            <w:r w:rsidRPr="00284B93">
              <w:rPr>
                <w:rFonts w:asciiTheme="majorHAnsi" w:hAnsiTheme="majorHAnsi" w:cstheme="majorHAnsi"/>
                <w:i/>
                <w:color w:val="000000" w:themeColor="text1"/>
                <w:spacing w:val="-6"/>
                <w:sz w:val="24"/>
                <w:szCs w:val="24"/>
              </w:rPr>
              <w:t xml:space="preserve"> </w:t>
            </w:r>
            <w:r w:rsidRPr="00284B93">
              <w:rPr>
                <w:rFonts w:asciiTheme="majorHAnsi" w:hAnsiTheme="majorHAnsi" w:cstheme="majorHAnsi"/>
                <w:i/>
                <w:color w:val="000000" w:themeColor="text1"/>
                <w:sz w:val="24"/>
                <w:szCs w:val="24"/>
              </w:rPr>
              <w:t>that simulates Winton’s style, although s</w:t>
            </w:r>
            <w:r w:rsidRPr="00284B93">
              <w:rPr>
                <w:rFonts w:asciiTheme="majorHAnsi" w:hAnsiTheme="majorHAnsi" w:cstheme="majorHAnsi"/>
                <w:i/>
                <w:color w:val="000000" w:themeColor="text1"/>
                <w:spacing w:val="-6"/>
                <w:sz w:val="24"/>
                <w:szCs w:val="24"/>
              </w:rPr>
              <w:t>ome aspects of the writing may lack detail and/or depth.</w:t>
            </w:r>
          </w:p>
        </w:tc>
        <w:tc>
          <w:tcPr>
            <w:tcW w:w="992" w:type="dxa"/>
            <w:vAlign w:val="center"/>
          </w:tcPr>
          <w:p w14:paraId="76D7EE0D" w14:textId="54FB08CD" w:rsidR="000161E0" w:rsidRPr="00284B93" w:rsidRDefault="00B37C8F" w:rsidP="00A415F3">
            <w:pPr>
              <w:pStyle w:val="TableParagraph"/>
              <w:ind w:right="157"/>
              <w:jc w:val="center"/>
              <w:rPr>
                <w:rFonts w:asciiTheme="majorHAnsi" w:hAnsiTheme="majorHAnsi" w:cstheme="majorHAnsi"/>
                <w:color w:val="000000" w:themeColor="text1"/>
                <w:sz w:val="28"/>
              </w:rPr>
            </w:pPr>
            <w:r>
              <w:rPr>
                <w:rFonts w:asciiTheme="majorHAnsi" w:hAnsiTheme="majorHAnsi" w:cstheme="majorHAnsi"/>
                <w:color w:val="000000" w:themeColor="text1"/>
                <w:sz w:val="28"/>
              </w:rPr>
              <w:t>16-20</w:t>
            </w:r>
          </w:p>
        </w:tc>
        <w:tc>
          <w:tcPr>
            <w:tcW w:w="993" w:type="dxa"/>
            <w:vAlign w:val="center"/>
          </w:tcPr>
          <w:p w14:paraId="54D44E79" w14:textId="77777777" w:rsidR="000161E0" w:rsidRPr="00284B93" w:rsidRDefault="000161E0" w:rsidP="00A415F3">
            <w:pPr>
              <w:pStyle w:val="TableParagraph"/>
              <w:jc w:val="center"/>
              <w:rPr>
                <w:rFonts w:asciiTheme="majorHAnsi" w:hAnsiTheme="majorHAnsi" w:cstheme="majorHAnsi"/>
                <w:color w:val="000000" w:themeColor="text1"/>
                <w:sz w:val="28"/>
              </w:rPr>
            </w:pPr>
            <w:r w:rsidRPr="00284B93">
              <w:rPr>
                <w:rFonts w:asciiTheme="majorHAnsi" w:hAnsiTheme="majorHAnsi" w:cstheme="majorHAnsi"/>
                <w:color w:val="000000" w:themeColor="text1"/>
                <w:sz w:val="28"/>
              </w:rPr>
              <w:t>B</w:t>
            </w:r>
          </w:p>
        </w:tc>
      </w:tr>
      <w:tr w:rsidR="00A65857" w:rsidRPr="00284B93" w14:paraId="75F164F5" w14:textId="77777777" w:rsidTr="0039175D">
        <w:trPr>
          <w:trHeight w:val="1400"/>
        </w:trPr>
        <w:tc>
          <w:tcPr>
            <w:tcW w:w="8363" w:type="dxa"/>
          </w:tcPr>
          <w:p w14:paraId="1CD2A44C" w14:textId="572C54B4" w:rsidR="000161E0" w:rsidRPr="00284B93" w:rsidRDefault="000161E0" w:rsidP="00A415F3">
            <w:pPr>
              <w:pStyle w:val="TableParagraph"/>
              <w:tabs>
                <w:tab w:val="left" w:pos="1188"/>
              </w:tabs>
              <w:ind w:left="142"/>
              <w:rPr>
                <w:rFonts w:asciiTheme="majorHAnsi" w:hAnsiTheme="majorHAnsi" w:cstheme="majorHAnsi"/>
                <w:color w:val="000000" w:themeColor="text1"/>
                <w:sz w:val="24"/>
                <w:szCs w:val="24"/>
              </w:rPr>
            </w:pPr>
            <w:r w:rsidRPr="00284B93">
              <w:rPr>
                <w:rFonts w:asciiTheme="majorHAnsi" w:hAnsiTheme="majorHAnsi" w:cstheme="majorHAnsi"/>
                <w:b/>
                <w:color w:val="000000" w:themeColor="text1"/>
                <w:sz w:val="24"/>
                <w:szCs w:val="24"/>
              </w:rPr>
              <w:t xml:space="preserve">Composes </w:t>
            </w:r>
            <w:r w:rsidRPr="00284B93">
              <w:rPr>
                <w:rFonts w:asciiTheme="majorHAnsi" w:hAnsiTheme="majorHAnsi" w:cstheme="majorHAnsi"/>
                <w:color w:val="000000" w:themeColor="text1"/>
                <w:sz w:val="24"/>
                <w:szCs w:val="24"/>
              </w:rPr>
              <w:t xml:space="preserve">a piece of imaginative writing that reflects the style of Tim Winton. </w:t>
            </w:r>
            <w:r w:rsidRPr="00284B93">
              <w:rPr>
                <w:rFonts w:asciiTheme="majorHAnsi" w:hAnsiTheme="majorHAnsi" w:cstheme="majorHAnsi"/>
                <w:i/>
                <w:color w:val="000000" w:themeColor="text1"/>
                <w:sz w:val="24"/>
                <w:szCs w:val="24"/>
              </w:rPr>
              <w:t>There is a sound focus on</w:t>
            </w:r>
            <w:r w:rsidRPr="00284B93">
              <w:rPr>
                <w:rFonts w:asciiTheme="majorHAnsi" w:hAnsiTheme="majorHAnsi" w:cstheme="majorHAnsi"/>
                <w:i/>
                <w:color w:val="000000" w:themeColor="text1"/>
                <w:spacing w:val="-27"/>
                <w:sz w:val="24"/>
                <w:szCs w:val="24"/>
              </w:rPr>
              <w:t xml:space="preserve"> </w:t>
            </w:r>
            <w:r w:rsidR="008C7D6B">
              <w:rPr>
                <w:rFonts w:asciiTheme="majorHAnsi" w:hAnsiTheme="majorHAnsi" w:cstheme="majorHAnsi"/>
                <w:i/>
                <w:color w:val="000000" w:themeColor="text1"/>
                <w:sz w:val="24"/>
                <w:szCs w:val="24"/>
              </w:rPr>
              <w:t>characterisation</w:t>
            </w:r>
            <w:r w:rsidRPr="00284B93">
              <w:rPr>
                <w:rFonts w:asciiTheme="majorHAnsi" w:hAnsiTheme="majorHAnsi" w:cstheme="majorHAnsi"/>
                <w:i/>
                <w:color w:val="000000" w:themeColor="text1"/>
                <w:sz w:val="24"/>
                <w:szCs w:val="24"/>
              </w:rPr>
              <w:t>, with</w:t>
            </w:r>
            <w:r w:rsidRPr="00284B93">
              <w:rPr>
                <w:rFonts w:asciiTheme="majorHAnsi" w:hAnsiTheme="majorHAnsi" w:cstheme="majorHAnsi"/>
                <w:color w:val="000000" w:themeColor="text1"/>
                <w:sz w:val="24"/>
                <w:szCs w:val="24"/>
              </w:rPr>
              <w:t xml:space="preserve"> </w:t>
            </w:r>
            <w:r w:rsidRPr="00284B93">
              <w:rPr>
                <w:rFonts w:asciiTheme="majorHAnsi" w:hAnsiTheme="majorHAnsi" w:cstheme="majorHAnsi"/>
                <w:i/>
                <w:color w:val="000000" w:themeColor="text1"/>
                <w:sz w:val="24"/>
                <w:szCs w:val="24"/>
              </w:rPr>
              <w:t xml:space="preserve">some language forms and features </w:t>
            </w:r>
            <w:r w:rsidRPr="00663C68">
              <w:rPr>
                <w:rFonts w:asciiTheme="majorHAnsi" w:hAnsiTheme="majorHAnsi" w:cstheme="majorHAnsi"/>
                <w:b/>
                <w:bCs/>
                <w:i/>
                <w:color w:val="000000" w:themeColor="text1"/>
                <w:sz w:val="24"/>
                <w:szCs w:val="24"/>
              </w:rPr>
              <w:t>used</w:t>
            </w:r>
            <w:r w:rsidRPr="00284B93">
              <w:rPr>
                <w:rFonts w:asciiTheme="majorHAnsi" w:hAnsiTheme="majorHAnsi" w:cstheme="majorHAnsi"/>
                <w:i/>
                <w:color w:val="000000" w:themeColor="text1"/>
                <w:sz w:val="24"/>
                <w:szCs w:val="24"/>
              </w:rPr>
              <w:t xml:space="preserve"> to evoke an evident atmosphere/mood. There is steady control of language through the attempt to </w:t>
            </w:r>
            <w:r w:rsidRPr="00284B93">
              <w:rPr>
                <w:rFonts w:asciiTheme="majorHAnsi" w:hAnsiTheme="majorHAnsi" w:cstheme="majorHAnsi"/>
                <w:b/>
                <w:i/>
                <w:color w:val="000000" w:themeColor="text1"/>
                <w:sz w:val="24"/>
                <w:szCs w:val="24"/>
              </w:rPr>
              <w:t>use</w:t>
            </w:r>
            <w:r w:rsidRPr="00284B93">
              <w:rPr>
                <w:rFonts w:asciiTheme="majorHAnsi" w:hAnsiTheme="majorHAnsi" w:cstheme="majorHAnsi"/>
                <w:i/>
                <w:color w:val="000000" w:themeColor="text1"/>
                <w:sz w:val="24"/>
                <w:szCs w:val="24"/>
              </w:rPr>
              <w:t xml:space="preserve"> a range of techniques</w:t>
            </w:r>
            <w:r w:rsidRPr="00284B93">
              <w:rPr>
                <w:rFonts w:asciiTheme="majorHAnsi" w:hAnsiTheme="majorHAnsi" w:cstheme="majorHAnsi"/>
                <w:i/>
                <w:color w:val="000000" w:themeColor="text1"/>
                <w:spacing w:val="-4"/>
                <w:sz w:val="24"/>
                <w:szCs w:val="24"/>
              </w:rPr>
              <w:t xml:space="preserve"> </w:t>
            </w:r>
            <w:r w:rsidRPr="00284B93">
              <w:rPr>
                <w:rFonts w:asciiTheme="majorHAnsi" w:hAnsiTheme="majorHAnsi" w:cstheme="majorHAnsi"/>
                <w:i/>
                <w:color w:val="000000" w:themeColor="text1"/>
                <w:sz w:val="24"/>
                <w:szCs w:val="24"/>
              </w:rPr>
              <w:t>and</w:t>
            </w:r>
            <w:r w:rsidRPr="00284B93">
              <w:rPr>
                <w:rFonts w:asciiTheme="majorHAnsi" w:hAnsiTheme="majorHAnsi" w:cstheme="majorHAnsi"/>
                <w:i/>
                <w:color w:val="000000" w:themeColor="text1"/>
                <w:spacing w:val="-5"/>
                <w:sz w:val="24"/>
                <w:szCs w:val="24"/>
              </w:rPr>
              <w:t xml:space="preserve"> </w:t>
            </w:r>
            <w:r w:rsidRPr="00284B93">
              <w:rPr>
                <w:rFonts w:asciiTheme="majorHAnsi" w:hAnsiTheme="majorHAnsi" w:cstheme="majorHAnsi"/>
                <w:i/>
                <w:color w:val="000000" w:themeColor="text1"/>
                <w:sz w:val="24"/>
                <w:szCs w:val="24"/>
              </w:rPr>
              <w:t>structure</w:t>
            </w:r>
            <w:r w:rsidRPr="00284B93">
              <w:rPr>
                <w:rFonts w:asciiTheme="majorHAnsi" w:hAnsiTheme="majorHAnsi" w:cstheme="majorHAnsi"/>
                <w:i/>
                <w:color w:val="000000" w:themeColor="text1"/>
                <w:spacing w:val="-6"/>
                <w:sz w:val="24"/>
                <w:szCs w:val="24"/>
              </w:rPr>
              <w:t xml:space="preserve"> </w:t>
            </w:r>
            <w:r w:rsidRPr="00284B93">
              <w:rPr>
                <w:rFonts w:asciiTheme="majorHAnsi" w:hAnsiTheme="majorHAnsi" w:cstheme="majorHAnsi"/>
                <w:i/>
                <w:color w:val="000000" w:themeColor="text1"/>
                <w:sz w:val="24"/>
                <w:szCs w:val="24"/>
              </w:rPr>
              <w:t>that simulates Winton’s style, and although this is evident in the piece, it may not be sustained throughout.</w:t>
            </w:r>
          </w:p>
        </w:tc>
        <w:tc>
          <w:tcPr>
            <w:tcW w:w="992" w:type="dxa"/>
            <w:vAlign w:val="center"/>
          </w:tcPr>
          <w:p w14:paraId="57F5AC95" w14:textId="4E1CC1F2" w:rsidR="000161E0" w:rsidRPr="00284B93" w:rsidRDefault="00B37C8F" w:rsidP="00A415F3">
            <w:pPr>
              <w:pStyle w:val="TableParagraph"/>
              <w:ind w:right="157"/>
              <w:jc w:val="center"/>
              <w:rPr>
                <w:rFonts w:asciiTheme="majorHAnsi" w:hAnsiTheme="majorHAnsi" w:cstheme="majorHAnsi"/>
                <w:color w:val="000000" w:themeColor="text1"/>
                <w:sz w:val="28"/>
              </w:rPr>
            </w:pPr>
            <w:r>
              <w:rPr>
                <w:rFonts w:asciiTheme="majorHAnsi" w:hAnsiTheme="majorHAnsi" w:cstheme="majorHAnsi"/>
                <w:color w:val="000000" w:themeColor="text1"/>
                <w:sz w:val="28"/>
              </w:rPr>
              <w:t>11-15</w:t>
            </w:r>
          </w:p>
        </w:tc>
        <w:tc>
          <w:tcPr>
            <w:tcW w:w="993" w:type="dxa"/>
            <w:vAlign w:val="center"/>
          </w:tcPr>
          <w:p w14:paraId="06EABA15" w14:textId="77777777" w:rsidR="000161E0" w:rsidRPr="00284B93" w:rsidRDefault="000161E0" w:rsidP="00A415F3">
            <w:pPr>
              <w:pStyle w:val="TableParagraph"/>
              <w:jc w:val="center"/>
              <w:rPr>
                <w:rFonts w:asciiTheme="majorHAnsi" w:hAnsiTheme="majorHAnsi" w:cstheme="majorHAnsi"/>
                <w:color w:val="000000" w:themeColor="text1"/>
                <w:sz w:val="28"/>
              </w:rPr>
            </w:pPr>
            <w:r w:rsidRPr="00284B93">
              <w:rPr>
                <w:rFonts w:asciiTheme="majorHAnsi" w:hAnsiTheme="majorHAnsi" w:cstheme="majorHAnsi"/>
                <w:color w:val="000000" w:themeColor="text1"/>
                <w:sz w:val="28"/>
              </w:rPr>
              <w:t>C</w:t>
            </w:r>
          </w:p>
        </w:tc>
      </w:tr>
      <w:tr w:rsidR="00A65857" w:rsidRPr="00284B93" w14:paraId="65DFA07B" w14:textId="77777777" w:rsidTr="0039175D">
        <w:trPr>
          <w:trHeight w:val="1265"/>
        </w:trPr>
        <w:tc>
          <w:tcPr>
            <w:tcW w:w="8363" w:type="dxa"/>
          </w:tcPr>
          <w:p w14:paraId="48BB0716" w14:textId="5812A5C5" w:rsidR="000161E0" w:rsidRPr="00284B93" w:rsidRDefault="000161E0" w:rsidP="00A415F3">
            <w:pPr>
              <w:pStyle w:val="TableParagraph"/>
              <w:tabs>
                <w:tab w:val="left" w:pos="1188"/>
              </w:tabs>
              <w:spacing w:line="268" w:lineRule="exact"/>
              <w:ind w:left="142"/>
              <w:rPr>
                <w:rFonts w:asciiTheme="majorHAnsi" w:hAnsiTheme="majorHAnsi" w:cstheme="majorHAnsi"/>
                <w:color w:val="000000" w:themeColor="text1"/>
                <w:sz w:val="24"/>
                <w:szCs w:val="24"/>
              </w:rPr>
            </w:pPr>
            <w:r w:rsidRPr="00284B93">
              <w:rPr>
                <w:rFonts w:asciiTheme="majorHAnsi" w:hAnsiTheme="majorHAnsi" w:cstheme="majorHAnsi"/>
                <w:b/>
                <w:color w:val="000000" w:themeColor="text1"/>
                <w:sz w:val="24"/>
                <w:szCs w:val="24"/>
              </w:rPr>
              <w:t xml:space="preserve">Composes </w:t>
            </w:r>
            <w:r w:rsidRPr="00284B93">
              <w:rPr>
                <w:rFonts w:asciiTheme="majorHAnsi" w:hAnsiTheme="majorHAnsi" w:cstheme="majorHAnsi"/>
                <w:color w:val="000000" w:themeColor="text1"/>
                <w:sz w:val="24"/>
                <w:szCs w:val="24"/>
              </w:rPr>
              <w:t xml:space="preserve">a piece of imaginative writing that attempts to reflect the style of Tim Winton. </w:t>
            </w:r>
            <w:r w:rsidRPr="00284B93">
              <w:rPr>
                <w:rFonts w:asciiTheme="majorHAnsi" w:hAnsiTheme="majorHAnsi" w:cstheme="majorHAnsi"/>
                <w:i/>
                <w:color w:val="000000" w:themeColor="text1"/>
                <w:sz w:val="24"/>
                <w:szCs w:val="24"/>
              </w:rPr>
              <w:t>There is a basic focus on</w:t>
            </w:r>
            <w:r w:rsidRPr="00284B93">
              <w:rPr>
                <w:rFonts w:asciiTheme="majorHAnsi" w:hAnsiTheme="majorHAnsi" w:cstheme="majorHAnsi"/>
                <w:i/>
                <w:color w:val="000000" w:themeColor="text1"/>
                <w:spacing w:val="-27"/>
                <w:sz w:val="24"/>
                <w:szCs w:val="24"/>
              </w:rPr>
              <w:t xml:space="preserve"> </w:t>
            </w:r>
            <w:r w:rsidR="008C7D6B">
              <w:rPr>
                <w:rFonts w:asciiTheme="majorHAnsi" w:hAnsiTheme="majorHAnsi" w:cstheme="majorHAnsi"/>
                <w:i/>
                <w:color w:val="000000" w:themeColor="text1"/>
                <w:sz w:val="24"/>
                <w:szCs w:val="24"/>
              </w:rPr>
              <w:t>characterisation</w:t>
            </w:r>
            <w:r w:rsidRPr="00284B93">
              <w:rPr>
                <w:rFonts w:asciiTheme="majorHAnsi" w:hAnsiTheme="majorHAnsi" w:cstheme="majorHAnsi"/>
                <w:color w:val="000000" w:themeColor="text1"/>
                <w:sz w:val="24"/>
                <w:szCs w:val="24"/>
              </w:rPr>
              <w:t xml:space="preserve">, </w:t>
            </w:r>
            <w:r w:rsidRPr="00284B93">
              <w:rPr>
                <w:rFonts w:asciiTheme="majorHAnsi" w:hAnsiTheme="majorHAnsi" w:cstheme="majorHAnsi"/>
                <w:i/>
                <w:color w:val="000000" w:themeColor="text1"/>
                <w:sz w:val="24"/>
                <w:szCs w:val="24"/>
              </w:rPr>
              <w:t xml:space="preserve">but focuses on description rather than atmosphere/mood. Character and plot have become a more evident focus throughout the piece. There is inconsistent control of language, with only minimal evidence of the </w:t>
            </w:r>
            <w:r w:rsidRPr="00284B93">
              <w:rPr>
                <w:rFonts w:asciiTheme="majorHAnsi" w:hAnsiTheme="majorHAnsi" w:cstheme="majorHAnsi"/>
                <w:b/>
                <w:i/>
                <w:color w:val="000000" w:themeColor="text1"/>
                <w:sz w:val="24"/>
                <w:szCs w:val="24"/>
              </w:rPr>
              <w:t>use</w:t>
            </w:r>
            <w:r w:rsidRPr="00284B93">
              <w:rPr>
                <w:rFonts w:asciiTheme="majorHAnsi" w:hAnsiTheme="majorHAnsi" w:cstheme="majorHAnsi"/>
                <w:i/>
                <w:color w:val="000000" w:themeColor="text1"/>
                <w:sz w:val="24"/>
                <w:szCs w:val="24"/>
              </w:rPr>
              <w:t xml:space="preserve"> of techniques</w:t>
            </w:r>
            <w:r w:rsidRPr="00284B93">
              <w:rPr>
                <w:rFonts w:asciiTheme="majorHAnsi" w:hAnsiTheme="majorHAnsi" w:cstheme="majorHAnsi"/>
                <w:i/>
                <w:color w:val="000000" w:themeColor="text1"/>
                <w:spacing w:val="-4"/>
                <w:sz w:val="24"/>
                <w:szCs w:val="24"/>
              </w:rPr>
              <w:t xml:space="preserve"> </w:t>
            </w:r>
            <w:r w:rsidRPr="00284B93">
              <w:rPr>
                <w:rFonts w:asciiTheme="majorHAnsi" w:hAnsiTheme="majorHAnsi" w:cstheme="majorHAnsi"/>
                <w:i/>
                <w:color w:val="000000" w:themeColor="text1"/>
                <w:sz w:val="24"/>
                <w:szCs w:val="24"/>
              </w:rPr>
              <w:t>and</w:t>
            </w:r>
            <w:r w:rsidRPr="00284B93">
              <w:rPr>
                <w:rFonts w:asciiTheme="majorHAnsi" w:hAnsiTheme="majorHAnsi" w:cstheme="majorHAnsi"/>
                <w:i/>
                <w:color w:val="000000" w:themeColor="text1"/>
                <w:spacing w:val="-5"/>
                <w:sz w:val="24"/>
                <w:szCs w:val="24"/>
              </w:rPr>
              <w:t xml:space="preserve"> </w:t>
            </w:r>
            <w:r w:rsidRPr="00284B93">
              <w:rPr>
                <w:rFonts w:asciiTheme="majorHAnsi" w:hAnsiTheme="majorHAnsi" w:cstheme="majorHAnsi"/>
                <w:i/>
                <w:color w:val="000000" w:themeColor="text1"/>
                <w:sz w:val="24"/>
                <w:szCs w:val="24"/>
              </w:rPr>
              <w:t>structure</w:t>
            </w:r>
            <w:r w:rsidRPr="00284B93">
              <w:rPr>
                <w:rFonts w:asciiTheme="majorHAnsi" w:hAnsiTheme="majorHAnsi" w:cstheme="majorHAnsi"/>
                <w:i/>
                <w:color w:val="000000" w:themeColor="text1"/>
                <w:spacing w:val="-6"/>
                <w:sz w:val="24"/>
                <w:szCs w:val="24"/>
              </w:rPr>
              <w:t xml:space="preserve"> </w:t>
            </w:r>
            <w:r w:rsidRPr="00284B93">
              <w:rPr>
                <w:rFonts w:asciiTheme="majorHAnsi" w:hAnsiTheme="majorHAnsi" w:cstheme="majorHAnsi"/>
                <w:i/>
                <w:color w:val="000000" w:themeColor="text1"/>
                <w:sz w:val="24"/>
                <w:szCs w:val="24"/>
              </w:rPr>
              <w:t>that simulates Winton’s style.</w:t>
            </w:r>
          </w:p>
        </w:tc>
        <w:tc>
          <w:tcPr>
            <w:tcW w:w="992" w:type="dxa"/>
            <w:vAlign w:val="center"/>
          </w:tcPr>
          <w:p w14:paraId="4A0BA90A" w14:textId="63C3EF88" w:rsidR="000161E0" w:rsidRPr="00284B93" w:rsidRDefault="000161E0" w:rsidP="00A415F3">
            <w:pPr>
              <w:pStyle w:val="TableParagraph"/>
              <w:ind w:right="157"/>
              <w:jc w:val="center"/>
              <w:rPr>
                <w:rFonts w:asciiTheme="majorHAnsi" w:hAnsiTheme="majorHAnsi" w:cstheme="majorHAnsi"/>
                <w:color w:val="000000" w:themeColor="text1"/>
                <w:sz w:val="28"/>
              </w:rPr>
            </w:pPr>
            <w:r w:rsidRPr="00284B93">
              <w:rPr>
                <w:rFonts w:asciiTheme="majorHAnsi" w:hAnsiTheme="majorHAnsi" w:cstheme="majorHAnsi"/>
                <w:color w:val="000000" w:themeColor="text1"/>
                <w:sz w:val="28"/>
              </w:rPr>
              <w:t>6</w:t>
            </w:r>
            <w:r w:rsidR="00B37C8F">
              <w:rPr>
                <w:rFonts w:asciiTheme="majorHAnsi" w:hAnsiTheme="majorHAnsi" w:cstheme="majorHAnsi"/>
                <w:color w:val="000000" w:themeColor="text1"/>
                <w:sz w:val="28"/>
              </w:rPr>
              <w:t>-10</w:t>
            </w:r>
          </w:p>
        </w:tc>
        <w:tc>
          <w:tcPr>
            <w:tcW w:w="993" w:type="dxa"/>
            <w:vAlign w:val="center"/>
          </w:tcPr>
          <w:p w14:paraId="3C60BA80" w14:textId="77777777" w:rsidR="000161E0" w:rsidRPr="00284B93" w:rsidRDefault="000161E0" w:rsidP="00A415F3">
            <w:pPr>
              <w:pStyle w:val="TableParagraph"/>
              <w:jc w:val="center"/>
              <w:rPr>
                <w:rFonts w:asciiTheme="majorHAnsi" w:hAnsiTheme="majorHAnsi" w:cstheme="majorHAnsi"/>
                <w:color w:val="000000" w:themeColor="text1"/>
                <w:sz w:val="28"/>
              </w:rPr>
            </w:pPr>
            <w:r w:rsidRPr="00284B93">
              <w:rPr>
                <w:rFonts w:asciiTheme="majorHAnsi" w:hAnsiTheme="majorHAnsi" w:cstheme="majorHAnsi"/>
                <w:color w:val="000000" w:themeColor="text1"/>
                <w:sz w:val="28"/>
              </w:rPr>
              <w:t>D</w:t>
            </w:r>
          </w:p>
        </w:tc>
      </w:tr>
      <w:tr w:rsidR="00A65857" w:rsidRPr="00284B93" w14:paraId="00DF4CFD" w14:textId="77777777" w:rsidTr="0039175D">
        <w:trPr>
          <w:trHeight w:val="1131"/>
        </w:trPr>
        <w:tc>
          <w:tcPr>
            <w:tcW w:w="8363" w:type="dxa"/>
          </w:tcPr>
          <w:p w14:paraId="4F1C82AC" w14:textId="25573FCD" w:rsidR="000161E0" w:rsidRPr="00284B93" w:rsidRDefault="000161E0" w:rsidP="00A415F3">
            <w:pPr>
              <w:pStyle w:val="TableParagraph"/>
              <w:tabs>
                <w:tab w:val="left" w:pos="1188"/>
              </w:tabs>
              <w:ind w:left="142"/>
              <w:rPr>
                <w:rFonts w:asciiTheme="majorHAnsi" w:hAnsiTheme="majorHAnsi" w:cstheme="majorHAnsi"/>
                <w:color w:val="000000" w:themeColor="text1"/>
                <w:sz w:val="24"/>
                <w:szCs w:val="24"/>
              </w:rPr>
            </w:pPr>
            <w:r w:rsidRPr="00284B93">
              <w:rPr>
                <w:rFonts w:asciiTheme="majorHAnsi" w:hAnsiTheme="majorHAnsi" w:cstheme="majorHAnsi"/>
                <w:b/>
                <w:color w:val="000000" w:themeColor="text1"/>
                <w:sz w:val="24"/>
                <w:szCs w:val="24"/>
              </w:rPr>
              <w:t xml:space="preserve">Composes </w:t>
            </w:r>
            <w:r w:rsidRPr="00284B93">
              <w:rPr>
                <w:rFonts w:asciiTheme="majorHAnsi" w:hAnsiTheme="majorHAnsi" w:cstheme="majorHAnsi"/>
                <w:color w:val="000000" w:themeColor="text1"/>
                <w:sz w:val="24"/>
                <w:szCs w:val="24"/>
              </w:rPr>
              <w:t xml:space="preserve">a piece of imaginative writing has a limited connection to the work of Tim Winton. </w:t>
            </w:r>
            <w:r w:rsidRPr="00284B93">
              <w:rPr>
                <w:rFonts w:asciiTheme="majorHAnsi" w:hAnsiTheme="majorHAnsi" w:cstheme="majorHAnsi"/>
                <w:i/>
                <w:color w:val="000000" w:themeColor="text1"/>
                <w:sz w:val="24"/>
                <w:szCs w:val="24"/>
              </w:rPr>
              <w:t>There is an attempt to describe</w:t>
            </w:r>
            <w:r w:rsidR="008C7D6B">
              <w:rPr>
                <w:rFonts w:asciiTheme="majorHAnsi" w:hAnsiTheme="majorHAnsi" w:cstheme="majorHAnsi"/>
                <w:i/>
                <w:color w:val="000000" w:themeColor="text1"/>
                <w:sz w:val="24"/>
                <w:szCs w:val="24"/>
              </w:rPr>
              <w:t xml:space="preserve"> characters</w:t>
            </w:r>
            <w:r w:rsidRPr="00284B93">
              <w:rPr>
                <w:rFonts w:asciiTheme="majorHAnsi" w:hAnsiTheme="majorHAnsi" w:cstheme="majorHAnsi"/>
                <w:i/>
                <w:color w:val="000000" w:themeColor="text1"/>
                <w:sz w:val="24"/>
                <w:szCs w:val="24"/>
              </w:rPr>
              <w:t xml:space="preserve">, but may rely </w:t>
            </w:r>
            <w:r w:rsidR="008C7D6B">
              <w:rPr>
                <w:rFonts w:asciiTheme="majorHAnsi" w:hAnsiTheme="majorHAnsi" w:cstheme="majorHAnsi"/>
                <w:i/>
                <w:color w:val="000000" w:themeColor="text1"/>
                <w:sz w:val="24"/>
                <w:szCs w:val="24"/>
              </w:rPr>
              <w:t xml:space="preserve">heavily </w:t>
            </w:r>
            <w:r w:rsidRPr="00284B93">
              <w:rPr>
                <w:rFonts w:asciiTheme="majorHAnsi" w:hAnsiTheme="majorHAnsi" w:cstheme="majorHAnsi"/>
                <w:i/>
                <w:color w:val="000000" w:themeColor="text1"/>
                <w:sz w:val="24"/>
                <w:szCs w:val="24"/>
              </w:rPr>
              <w:t xml:space="preserve">on elements of  plot to complete the task. There is poor control of language, with no real evidence of the </w:t>
            </w:r>
            <w:r w:rsidRPr="00284B93">
              <w:rPr>
                <w:rFonts w:asciiTheme="majorHAnsi" w:hAnsiTheme="majorHAnsi" w:cstheme="majorHAnsi"/>
                <w:b/>
                <w:i/>
                <w:color w:val="000000" w:themeColor="text1"/>
                <w:sz w:val="24"/>
                <w:szCs w:val="24"/>
              </w:rPr>
              <w:t>use</w:t>
            </w:r>
            <w:r w:rsidRPr="00284B93">
              <w:rPr>
                <w:rFonts w:asciiTheme="majorHAnsi" w:hAnsiTheme="majorHAnsi" w:cstheme="majorHAnsi"/>
                <w:i/>
                <w:color w:val="000000" w:themeColor="text1"/>
                <w:sz w:val="24"/>
                <w:szCs w:val="24"/>
              </w:rPr>
              <w:t xml:space="preserve"> of techniques</w:t>
            </w:r>
            <w:r w:rsidRPr="00284B93">
              <w:rPr>
                <w:rFonts w:asciiTheme="majorHAnsi" w:hAnsiTheme="majorHAnsi" w:cstheme="majorHAnsi"/>
                <w:i/>
                <w:color w:val="000000" w:themeColor="text1"/>
                <w:spacing w:val="-4"/>
                <w:sz w:val="24"/>
                <w:szCs w:val="24"/>
              </w:rPr>
              <w:t xml:space="preserve"> </w:t>
            </w:r>
            <w:r w:rsidRPr="00284B93">
              <w:rPr>
                <w:rFonts w:asciiTheme="majorHAnsi" w:hAnsiTheme="majorHAnsi" w:cstheme="majorHAnsi"/>
                <w:i/>
                <w:color w:val="000000" w:themeColor="text1"/>
                <w:sz w:val="24"/>
                <w:szCs w:val="24"/>
              </w:rPr>
              <w:t>and</w:t>
            </w:r>
            <w:r w:rsidRPr="00284B93">
              <w:rPr>
                <w:rFonts w:asciiTheme="majorHAnsi" w:hAnsiTheme="majorHAnsi" w:cstheme="majorHAnsi"/>
                <w:i/>
                <w:color w:val="000000" w:themeColor="text1"/>
                <w:spacing w:val="-5"/>
                <w:sz w:val="24"/>
                <w:szCs w:val="24"/>
              </w:rPr>
              <w:t xml:space="preserve"> </w:t>
            </w:r>
            <w:r w:rsidRPr="00284B93">
              <w:rPr>
                <w:rFonts w:asciiTheme="majorHAnsi" w:hAnsiTheme="majorHAnsi" w:cstheme="majorHAnsi"/>
                <w:i/>
                <w:color w:val="000000" w:themeColor="text1"/>
                <w:sz w:val="24"/>
                <w:szCs w:val="24"/>
              </w:rPr>
              <w:t>structure</w:t>
            </w:r>
            <w:r w:rsidRPr="00284B93">
              <w:rPr>
                <w:rFonts w:asciiTheme="majorHAnsi" w:hAnsiTheme="majorHAnsi" w:cstheme="majorHAnsi"/>
                <w:i/>
                <w:color w:val="000000" w:themeColor="text1"/>
                <w:spacing w:val="-6"/>
                <w:sz w:val="24"/>
                <w:szCs w:val="24"/>
              </w:rPr>
              <w:t xml:space="preserve"> </w:t>
            </w:r>
            <w:r w:rsidRPr="00284B93">
              <w:rPr>
                <w:rFonts w:asciiTheme="majorHAnsi" w:hAnsiTheme="majorHAnsi" w:cstheme="majorHAnsi"/>
                <w:i/>
                <w:color w:val="000000" w:themeColor="text1"/>
                <w:sz w:val="24"/>
                <w:szCs w:val="24"/>
              </w:rPr>
              <w:t>that simulates Winton’s style.</w:t>
            </w:r>
          </w:p>
        </w:tc>
        <w:tc>
          <w:tcPr>
            <w:tcW w:w="992" w:type="dxa"/>
            <w:vAlign w:val="center"/>
          </w:tcPr>
          <w:p w14:paraId="13CDE138" w14:textId="0A2CBD34" w:rsidR="000161E0" w:rsidRPr="00284B93" w:rsidRDefault="000161E0" w:rsidP="00A415F3">
            <w:pPr>
              <w:pStyle w:val="TableParagraph"/>
              <w:ind w:right="157"/>
              <w:jc w:val="center"/>
              <w:rPr>
                <w:rFonts w:asciiTheme="majorHAnsi" w:hAnsiTheme="majorHAnsi" w:cstheme="majorHAnsi"/>
                <w:color w:val="000000" w:themeColor="text1"/>
                <w:sz w:val="28"/>
              </w:rPr>
            </w:pPr>
            <w:r w:rsidRPr="00284B93">
              <w:rPr>
                <w:rFonts w:asciiTheme="majorHAnsi" w:hAnsiTheme="majorHAnsi" w:cstheme="majorHAnsi"/>
                <w:color w:val="000000" w:themeColor="text1"/>
                <w:sz w:val="28"/>
              </w:rPr>
              <w:t>1-</w:t>
            </w:r>
            <w:r w:rsidR="00B37C8F">
              <w:rPr>
                <w:rFonts w:asciiTheme="majorHAnsi" w:hAnsiTheme="majorHAnsi" w:cstheme="majorHAnsi"/>
                <w:color w:val="000000" w:themeColor="text1"/>
                <w:sz w:val="28"/>
              </w:rPr>
              <w:t>5</w:t>
            </w:r>
          </w:p>
        </w:tc>
        <w:tc>
          <w:tcPr>
            <w:tcW w:w="993" w:type="dxa"/>
            <w:vAlign w:val="center"/>
          </w:tcPr>
          <w:p w14:paraId="5C45E7ED" w14:textId="77777777" w:rsidR="000161E0" w:rsidRPr="00284B93" w:rsidRDefault="000161E0" w:rsidP="00A415F3">
            <w:pPr>
              <w:pStyle w:val="TableParagraph"/>
              <w:jc w:val="center"/>
              <w:rPr>
                <w:rFonts w:asciiTheme="majorHAnsi" w:hAnsiTheme="majorHAnsi" w:cstheme="majorHAnsi"/>
                <w:color w:val="000000" w:themeColor="text1"/>
                <w:sz w:val="28"/>
              </w:rPr>
            </w:pPr>
            <w:r w:rsidRPr="00284B93">
              <w:rPr>
                <w:rFonts w:asciiTheme="majorHAnsi" w:hAnsiTheme="majorHAnsi" w:cstheme="majorHAnsi"/>
                <w:color w:val="000000" w:themeColor="text1"/>
                <w:sz w:val="28"/>
              </w:rPr>
              <w:t>E</w:t>
            </w:r>
          </w:p>
        </w:tc>
      </w:tr>
    </w:tbl>
    <w:p w14:paraId="7997977A" w14:textId="0533DFC5" w:rsidR="00B67508" w:rsidRPr="00A65857" w:rsidRDefault="00B67508" w:rsidP="000716D4">
      <w:pPr>
        <w:pStyle w:val="BasicParagraph"/>
        <w:rPr>
          <w:rFonts w:ascii="ArialMT" w:hAnsi="ArialMT" w:cs="ArialMT"/>
          <w:color w:val="000000" w:themeColor="text1"/>
          <w:sz w:val="16"/>
          <w:szCs w:val="16"/>
        </w:rPr>
      </w:pPr>
    </w:p>
    <w:p w14:paraId="28F69094" w14:textId="41D5CB41" w:rsidR="04728F64" w:rsidRDefault="04728F64" w:rsidP="04728F64">
      <w:pPr>
        <w:rPr>
          <w:rFonts w:ascii="ArialMT" w:hAnsi="ArialMT" w:cs="ArialMT"/>
          <w:color w:val="000000" w:themeColor="text1"/>
          <w:sz w:val="16"/>
          <w:szCs w:val="16"/>
        </w:rPr>
      </w:pPr>
    </w:p>
    <w:p w14:paraId="3F454A30" w14:textId="54153EBA" w:rsidR="04728F64" w:rsidRDefault="04728F64" w:rsidP="04728F64">
      <w:pPr>
        <w:rPr>
          <w:rFonts w:ascii="ArialMT" w:hAnsi="ArialMT" w:cs="ArialMT"/>
          <w:color w:val="000000" w:themeColor="text1"/>
          <w:sz w:val="16"/>
          <w:szCs w:val="16"/>
        </w:rPr>
      </w:pPr>
    </w:p>
    <w:p w14:paraId="04F01889" w14:textId="616AA122" w:rsidR="04728F64" w:rsidRDefault="04728F64" w:rsidP="04728F64">
      <w:pPr>
        <w:rPr>
          <w:rFonts w:ascii="ArialMT" w:hAnsi="ArialMT" w:cs="ArialMT"/>
          <w:color w:val="000000" w:themeColor="text1"/>
          <w:sz w:val="16"/>
          <w:szCs w:val="16"/>
        </w:rPr>
      </w:pPr>
    </w:p>
    <w:p w14:paraId="117E7DD5" w14:textId="348E5CCC" w:rsidR="04728F64" w:rsidRDefault="04728F64" w:rsidP="04728F64">
      <w:pPr>
        <w:rPr>
          <w:rFonts w:ascii="ArialMT" w:hAnsi="ArialMT" w:cs="ArialMT"/>
          <w:color w:val="000000" w:themeColor="text1"/>
          <w:sz w:val="16"/>
          <w:szCs w:val="16"/>
        </w:rPr>
      </w:pPr>
    </w:p>
    <w:p w14:paraId="148F81D6" w14:textId="7EB4C926" w:rsidR="04728F64" w:rsidRDefault="04728F64" w:rsidP="04728F64">
      <w:pPr>
        <w:rPr>
          <w:rFonts w:ascii="ArialMT" w:hAnsi="ArialMT" w:cs="ArialMT"/>
          <w:color w:val="000000" w:themeColor="text1"/>
          <w:sz w:val="16"/>
          <w:szCs w:val="16"/>
        </w:rPr>
      </w:pPr>
    </w:p>
    <w:p w14:paraId="7A0638A5" w14:textId="6D026C30" w:rsidR="04728F64" w:rsidRDefault="04728F64" w:rsidP="04728F64">
      <w:pPr>
        <w:rPr>
          <w:rFonts w:ascii="ArialMT" w:hAnsi="ArialMT" w:cs="ArialMT"/>
          <w:color w:val="000000" w:themeColor="text1"/>
          <w:sz w:val="16"/>
          <w:szCs w:val="16"/>
        </w:rPr>
      </w:pPr>
    </w:p>
    <w:p w14:paraId="46223876" w14:textId="556F92A1" w:rsidR="04728F64" w:rsidRDefault="04728F64" w:rsidP="04728F64">
      <w:pPr>
        <w:rPr>
          <w:rFonts w:ascii="ArialMT" w:hAnsi="ArialMT" w:cs="ArialMT"/>
          <w:color w:val="000000" w:themeColor="text1"/>
          <w:sz w:val="16"/>
          <w:szCs w:val="16"/>
        </w:rPr>
      </w:pPr>
    </w:p>
    <w:p w14:paraId="6927D6DD" w14:textId="2B05B54A" w:rsidR="04728F64" w:rsidRDefault="04728F64" w:rsidP="04728F64">
      <w:pPr>
        <w:rPr>
          <w:rFonts w:ascii="ArialMT" w:hAnsi="ArialMT" w:cs="ArialMT"/>
          <w:color w:val="000000" w:themeColor="text1"/>
          <w:sz w:val="16"/>
          <w:szCs w:val="16"/>
        </w:rPr>
      </w:pPr>
    </w:p>
    <w:p w14:paraId="1B5D989A" w14:textId="30B40EC7" w:rsidR="04728F64" w:rsidRDefault="04728F64" w:rsidP="04728F64">
      <w:pPr>
        <w:rPr>
          <w:rFonts w:ascii="ArialMT" w:hAnsi="ArialMT" w:cs="ArialMT"/>
          <w:color w:val="000000" w:themeColor="text1"/>
          <w:sz w:val="16"/>
          <w:szCs w:val="16"/>
        </w:rPr>
      </w:pPr>
    </w:p>
    <w:p w14:paraId="3F794807" w14:textId="099B2920" w:rsidR="04728F64" w:rsidRDefault="04728F64" w:rsidP="04728F64">
      <w:pPr>
        <w:rPr>
          <w:rFonts w:ascii="ArialMT" w:hAnsi="ArialMT" w:cs="ArialMT"/>
          <w:color w:val="000000" w:themeColor="text1"/>
          <w:sz w:val="16"/>
          <w:szCs w:val="16"/>
        </w:rPr>
      </w:pPr>
    </w:p>
    <w:p w14:paraId="271B5E34" w14:textId="4EA15463" w:rsidR="04728F64" w:rsidRDefault="04728F64" w:rsidP="04728F64">
      <w:pPr>
        <w:rPr>
          <w:rFonts w:ascii="ArialMT" w:hAnsi="ArialMT" w:cs="ArialMT"/>
          <w:color w:val="000000" w:themeColor="text1"/>
          <w:sz w:val="16"/>
          <w:szCs w:val="16"/>
        </w:rPr>
      </w:pPr>
    </w:p>
    <w:p w14:paraId="00C38B67" w14:textId="5EC26B0E" w:rsidR="04728F64" w:rsidRDefault="04728F64" w:rsidP="04728F64">
      <w:pPr>
        <w:rPr>
          <w:rFonts w:ascii="ArialMT" w:hAnsi="ArialMT" w:cs="ArialMT"/>
          <w:color w:val="000000" w:themeColor="text1"/>
          <w:sz w:val="16"/>
          <w:szCs w:val="16"/>
        </w:rPr>
      </w:pPr>
    </w:p>
    <w:p w14:paraId="234C4D1C" w14:textId="6E9BA24D" w:rsidR="04728F64" w:rsidRDefault="04728F64" w:rsidP="04728F64">
      <w:pPr>
        <w:rPr>
          <w:rFonts w:ascii="ArialMT" w:hAnsi="ArialMT" w:cs="ArialMT"/>
          <w:color w:val="000000" w:themeColor="text1"/>
          <w:sz w:val="16"/>
          <w:szCs w:val="16"/>
        </w:rPr>
      </w:pPr>
    </w:p>
    <w:p w14:paraId="7B800C29" w14:textId="5B509A08" w:rsidR="04728F64" w:rsidRDefault="04728F64" w:rsidP="04728F64">
      <w:pPr>
        <w:rPr>
          <w:rFonts w:ascii="ArialMT" w:hAnsi="ArialMT" w:cs="ArialMT"/>
          <w:color w:val="000000" w:themeColor="text1"/>
          <w:sz w:val="16"/>
          <w:szCs w:val="16"/>
        </w:rPr>
      </w:pPr>
    </w:p>
    <w:p w14:paraId="50101E49" w14:textId="6326F255" w:rsidR="04728F64" w:rsidRDefault="04728F64" w:rsidP="04728F64">
      <w:pPr>
        <w:rPr>
          <w:rFonts w:ascii="ArialMT" w:hAnsi="ArialMT" w:cs="ArialMT"/>
          <w:color w:val="000000" w:themeColor="text1"/>
          <w:sz w:val="16"/>
          <w:szCs w:val="16"/>
        </w:rPr>
      </w:pPr>
    </w:p>
    <w:p w14:paraId="28E93921" w14:textId="450F973A" w:rsidR="04728F64" w:rsidRDefault="04728F64" w:rsidP="04728F64">
      <w:pPr>
        <w:rPr>
          <w:rFonts w:ascii="ArialMT" w:hAnsi="ArialMT" w:cs="ArialMT"/>
          <w:color w:val="000000" w:themeColor="text1"/>
          <w:sz w:val="16"/>
          <w:szCs w:val="16"/>
        </w:rPr>
      </w:pPr>
    </w:p>
    <w:p w14:paraId="7F881F07" w14:textId="111806F8" w:rsidR="04728F64" w:rsidRDefault="04728F64" w:rsidP="04728F64">
      <w:pPr>
        <w:rPr>
          <w:rFonts w:ascii="ArialMT" w:hAnsi="ArialMT" w:cs="ArialMT"/>
          <w:color w:val="000000" w:themeColor="text1"/>
          <w:sz w:val="16"/>
          <w:szCs w:val="16"/>
        </w:rPr>
      </w:pPr>
    </w:p>
    <w:p w14:paraId="2A0BD9D4" w14:textId="3F2F2738" w:rsidR="04728F64" w:rsidRDefault="04728F64" w:rsidP="04728F64">
      <w:pPr>
        <w:rPr>
          <w:rFonts w:ascii="ArialMT" w:hAnsi="ArialMT" w:cs="ArialMT"/>
          <w:color w:val="000000" w:themeColor="text1"/>
          <w:sz w:val="16"/>
          <w:szCs w:val="16"/>
        </w:rPr>
      </w:pPr>
    </w:p>
    <w:p w14:paraId="2CC25841" w14:textId="5743E0DE" w:rsidR="04728F64" w:rsidRDefault="04728F64" w:rsidP="04728F64">
      <w:pPr>
        <w:rPr>
          <w:rFonts w:ascii="ArialMT" w:hAnsi="ArialMT" w:cs="ArialMT"/>
          <w:color w:val="000000" w:themeColor="text1"/>
          <w:sz w:val="16"/>
          <w:szCs w:val="16"/>
        </w:rPr>
      </w:pPr>
    </w:p>
    <w:p w14:paraId="212594ED" w14:textId="3543B7A4" w:rsidR="04728F64" w:rsidRDefault="04728F64" w:rsidP="04728F64">
      <w:pPr>
        <w:rPr>
          <w:rFonts w:ascii="ArialMT" w:hAnsi="ArialMT" w:cs="ArialMT"/>
          <w:color w:val="000000" w:themeColor="text1"/>
          <w:sz w:val="16"/>
          <w:szCs w:val="16"/>
        </w:rPr>
      </w:pPr>
    </w:p>
    <w:p w14:paraId="37086C66" w14:textId="3794464D" w:rsidR="04728F64" w:rsidRDefault="04728F64" w:rsidP="04728F64">
      <w:pPr>
        <w:rPr>
          <w:rFonts w:ascii="ArialMT" w:hAnsi="ArialMT" w:cs="ArialMT"/>
          <w:color w:val="000000" w:themeColor="text1"/>
          <w:sz w:val="16"/>
          <w:szCs w:val="16"/>
        </w:rPr>
      </w:pPr>
    </w:p>
    <w:p w14:paraId="0E1F1FC8" w14:textId="38866523" w:rsidR="04728F64" w:rsidRDefault="04728F64" w:rsidP="04728F64">
      <w:pPr>
        <w:rPr>
          <w:rFonts w:ascii="ArialMT" w:hAnsi="ArialMT" w:cs="ArialMT"/>
          <w:color w:val="000000" w:themeColor="text1"/>
          <w:sz w:val="16"/>
          <w:szCs w:val="16"/>
        </w:rPr>
      </w:pPr>
    </w:p>
    <w:p w14:paraId="2B02DB58" w14:textId="4EE7545E" w:rsidR="04728F64" w:rsidRDefault="04728F64" w:rsidP="04728F64">
      <w:pPr>
        <w:rPr>
          <w:rFonts w:ascii="ArialMT" w:hAnsi="ArialMT" w:cs="ArialMT"/>
          <w:color w:val="000000" w:themeColor="text1"/>
          <w:sz w:val="16"/>
          <w:szCs w:val="16"/>
        </w:rPr>
      </w:pPr>
    </w:p>
    <w:p w14:paraId="6DF8AC17" w14:textId="36880A1F" w:rsidR="04728F64" w:rsidRDefault="04728F64" w:rsidP="04728F64">
      <w:pPr>
        <w:rPr>
          <w:rFonts w:ascii="ArialMT" w:hAnsi="ArialMT" w:cs="ArialMT"/>
          <w:color w:val="000000" w:themeColor="text1"/>
          <w:sz w:val="16"/>
          <w:szCs w:val="16"/>
        </w:rPr>
      </w:pPr>
    </w:p>
    <w:p w14:paraId="4F98DEAB" w14:textId="14BC6676" w:rsidR="04728F64" w:rsidRDefault="04728F64" w:rsidP="04728F64">
      <w:pPr>
        <w:rPr>
          <w:rFonts w:ascii="ArialMT" w:hAnsi="ArialMT" w:cs="ArialMT"/>
          <w:color w:val="000000" w:themeColor="text1"/>
          <w:sz w:val="16"/>
          <w:szCs w:val="16"/>
        </w:rPr>
      </w:pPr>
    </w:p>
    <w:p w14:paraId="2AA596A3" w14:textId="47F60427" w:rsidR="04728F64" w:rsidRDefault="04728F64" w:rsidP="04728F64">
      <w:pPr>
        <w:rPr>
          <w:rFonts w:ascii="ArialMT" w:hAnsi="ArialMT" w:cs="ArialMT"/>
          <w:color w:val="000000" w:themeColor="text1"/>
          <w:sz w:val="16"/>
          <w:szCs w:val="16"/>
        </w:rPr>
      </w:pPr>
    </w:p>
    <w:p w14:paraId="321C4243" w14:textId="77777777" w:rsidR="00B67508" w:rsidRPr="00A65857" w:rsidRDefault="00B67508">
      <w:pPr>
        <w:rPr>
          <w:rFonts w:ascii="ArialMT" w:hAnsi="ArialMT" w:cs="ArialMT"/>
          <w:color w:val="000000" w:themeColor="text1"/>
          <w:sz w:val="16"/>
          <w:szCs w:val="16"/>
          <w:lang w:val="en-GB"/>
        </w:rPr>
      </w:pPr>
      <w:r w:rsidRPr="00A65857">
        <w:rPr>
          <w:rFonts w:ascii="ArialMT" w:hAnsi="ArialMT" w:cs="ArialMT"/>
          <w:color w:val="000000" w:themeColor="text1"/>
          <w:sz w:val="16"/>
          <w:szCs w:val="16"/>
        </w:rPr>
        <w:br w:type="page"/>
      </w:r>
    </w:p>
    <w:tbl>
      <w:tblPr>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3"/>
        <w:gridCol w:w="993"/>
        <w:gridCol w:w="992"/>
      </w:tblGrid>
      <w:tr w:rsidR="00A65857" w:rsidRPr="00A65857" w14:paraId="517112DD" w14:textId="77777777" w:rsidTr="0072216A">
        <w:trPr>
          <w:trHeight w:val="334"/>
        </w:trPr>
        <w:tc>
          <w:tcPr>
            <w:tcW w:w="8363" w:type="dxa"/>
          </w:tcPr>
          <w:p w14:paraId="7880977A" w14:textId="2C172B11" w:rsidR="0072216A" w:rsidRPr="00A65857" w:rsidRDefault="0072216A" w:rsidP="00A415F3">
            <w:pPr>
              <w:pStyle w:val="TableParagraph"/>
              <w:spacing w:before="1"/>
              <w:ind w:left="107"/>
              <w:rPr>
                <w:b/>
                <w:color w:val="000000" w:themeColor="text1"/>
                <w:sz w:val="28"/>
              </w:rPr>
            </w:pPr>
            <w:r w:rsidRPr="00A65857">
              <w:rPr>
                <w:b/>
                <w:color w:val="000000" w:themeColor="text1"/>
                <w:sz w:val="28"/>
              </w:rPr>
              <w:lastRenderedPageBreak/>
              <w:t xml:space="preserve">Part B: Reflection </w:t>
            </w:r>
            <w:r w:rsidRPr="00B37C8F">
              <w:rPr>
                <w:b/>
                <w:sz w:val="28"/>
              </w:rPr>
              <w:t>(E</w:t>
            </w:r>
            <w:r w:rsidR="00B37C8F" w:rsidRPr="00B37C8F">
              <w:rPr>
                <w:b/>
                <w:sz w:val="28"/>
              </w:rPr>
              <w:t>A</w:t>
            </w:r>
            <w:r w:rsidRPr="00B37C8F">
              <w:rPr>
                <w:b/>
                <w:sz w:val="28"/>
              </w:rPr>
              <w:t>11-2, E</w:t>
            </w:r>
            <w:r w:rsidR="00B37C8F" w:rsidRPr="00B37C8F">
              <w:rPr>
                <w:b/>
                <w:sz w:val="28"/>
              </w:rPr>
              <w:t>A</w:t>
            </w:r>
            <w:r w:rsidRPr="00B37C8F">
              <w:rPr>
                <w:b/>
                <w:sz w:val="28"/>
              </w:rPr>
              <w:t>11-9)</w:t>
            </w:r>
          </w:p>
        </w:tc>
        <w:tc>
          <w:tcPr>
            <w:tcW w:w="993" w:type="dxa"/>
          </w:tcPr>
          <w:p w14:paraId="7840132F" w14:textId="77777777" w:rsidR="0072216A" w:rsidRPr="00A65857" w:rsidRDefault="0072216A" w:rsidP="00A415F3">
            <w:pPr>
              <w:pStyle w:val="TableParagraph"/>
              <w:spacing w:before="2"/>
              <w:ind w:left="167" w:right="157"/>
              <w:jc w:val="center"/>
              <w:rPr>
                <w:b/>
                <w:color w:val="000000" w:themeColor="text1"/>
                <w:sz w:val="28"/>
              </w:rPr>
            </w:pPr>
            <w:r w:rsidRPr="00A65857">
              <w:rPr>
                <w:b/>
                <w:color w:val="000000" w:themeColor="text1"/>
                <w:sz w:val="28"/>
              </w:rPr>
              <w:t>Mark</w:t>
            </w:r>
          </w:p>
        </w:tc>
        <w:tc>
          <w:tcPr>
            <w:tcW w:w="992" w:type="dxa"/>
          </w:tcPr>
          <w:p w14:paraId="4D2CF99E" w14:textId="77777777" w:rsidR="0072216A" w:rsidRPr="00A65857" w:rsidRDefault="0072216A" w:rsidP="00A415F3">
            <w:pPr>
              <w:pStyle w:val="TableParagraph"/>
              <w:spacing w:before="2"/>
              <w:ind w:left="121" w:right="115"/>
              <w:jc w:val="center"/>
              <w:rPr>
                <w:b/>
                <w:color w:val="000000" w:themeColor="text1"/>
                <w:sz w:val="28"/>
              </w:rPr>
            </w:pPr>
            <w:r w:rsidRPr="00A65857">
              <w:rPr>
                <w:b/>
                <w:color w:val="000000" w:themeColor="text1"/>
                <w:sz w:val="28"/>
              </w:rPr>
              <w:t>Grade</w:t>
            </w:r>
          </w:p>
        </w:tc>
      </w:tr>
      <w:tr w:rsidR="00A65857" w:rsidRPr="00A65857" w14:paraId="151F441B" w14:textId="77777777" w:rsidTr="00872C6E">
        <w:trPr>
          <w:trHeight w:val="1316"/>
        </w:trPr>
        <w:tc>
          <w:tcPr>
            <w:tcW w:w="8363" w:type="dxa"/>
          </w:tcPr>
          <w:p w14:paraId="79ED9AC6" w14:textId="46843464" w:rsidR="0072216A" w:rsidRPr="00A65857" w:rsidRDefault="0072216A" w:rsidP="00872C6E">
            <w:pPr>
              <w:pStyle w:val="TableParagraph"/>
              <w:tabs>
                <w:tab w:val="left" w:pos="1188"/>
              </w:tabs>
              <w:ind w:left="164" w:right="83" w:hanging="22"/>
              <w:rPr>
                <w:color w:val="000000" w:themeColor="text1"/>
                <w:sz w:val="24"/>
                <w:szCs w:val="24"/>
              </w:rPr>
            </w:pPr>
            <w:r w:rsidRPr="00A65857">
              <w:rPr>
                <w:color w:val="000000" w:themeColor="text1"/>
                <w:sz w:val="24"/>
                <w:szCs w:val="24"/>
              </w:rPr>
              <w:t xml:space="preserve">Skillfully </w:t>
            </w:r>
            <w:r w:rsidRPr="00A65857">
              <w:rPr>
                <w:b/>
                <w:color w:val="000000" w:themeColor="text1"/>
                <w:sz w:val="24"/>
                <w:szCs w:val="24"/>
              </w:rPr>
              <w:t>reflects</w:t>
            </w:r>
            <w:r w:rsidRPr="00A65857">
              <w:rPr>
                <w:color w:val="000000" w:themeColor="text1"/>
                <w:sz w:val="24"/>
                <w:szCs w:val="24"/>
              </w:rPr>
              <w:t xml:space="preserve"> on and </w:t>
            </w:r>
            <w:r w:rsidRPr="00A65857">
              <w:rPr>
                <w:b/>
                <w:color w:val="000000" w:themeColor="text1"/>
                <w:sz w:val="24"/>
                <w:szCs w:val="24"/>
              </w:rPr>
              <w:t>evaluates</w:t>
            </w:r>
            <w:r w:rsidRPr="00A65857">
              <w:rPr>
                <w:color w:val="000000" w:themeColor="text1"/>
                <w:sz w:val="24"/>
                <w:szCs w:val="24"/>
              </w:rPr>
              <w:t xml:space="preserve"> their own learning while connecting their work to that of Tim Winton. </w:t>
            </w:r>
            <w:r w:rsidRPr="00A65857">
              <w:rPr>
                <w:i/>
                <w:color w:val="000000" w:themeColor="text1"/>
                <w:sz w:val="24"/>
                <w:szCs w:val="24"/>
              </w:rPr>
              <w:t xml:space="preserve">The reflection statement makes strong and sustained connections between the student’s imaginative writing and the work they were emulating, particularly with reference to Tim Winton’s use of language forms and features to create </w:t>
            </w:r>
            <w:r w:rsidR="00B37C8F">
              <w:rPr>
                <w:i/>
                <w:color w:val="000000" w:themeColor="text1"/>
                <w:sz w:val="24"/>
                <w:szCs w:val="24"/>
              </w:rPr>
              <w:t>engaging, complex characters and effective mood</w:t>
            </w:r>
            <w:r w:rsidRPr="00A65857">
              <w:rPr>
                <w:i/>
                <w:color w:val="000000" w:themeColor="text1"/>
                <w:sz w:val="24"/>
                <w:szCs w:val="24"/>
              </w:rPr>
              <w:t xml:space="preserve">. </w:t>
            </w:r>
            <w:r w:rsidR="00F94C8A">
              <w:rPr>
                <w:i/>
                <w:color w:val="000000" w:themeColor="text1"/>
                <w:sz w:val="24"/>
                <w:szCs w:val="24"/>
              </w:rPr>
              <w:t>There is</w:t>
            </w:r>
            <w:r w:rsidRPr="00A65857">
              <w:rPr>
                <w:i/>
                <w:color w:val="000000" w:themeColor="text1"/>
                <w:sz w:val="24"/>
                <w:szCs w:val="24"/>
              </w:rPr>
              <w:t xml:space="preserve"> </w:t>
            </w:r>
            <w:r w:rsidR="00F94C8A">
              <w:rPr>
                <w:i/>
                <w:color w:val="000000" w:themeColor="text1"/>
                <w:sz w:val="24"/>
                <w:szCs w:val="24"/>
              </w:rPr>
              <w:t>detailed</w:t>
            </w:r>
            <w:r w:rsidRPr="00A65857">
              <w:rPr>
                <w:i/>
                <w:color w:val="000000" w:themeColor="text1"/>
                <w:sz w:val="24"/>
                <w:szCs w:val="24"/>
              </w:rPr>
              <w:t xml:space="preserve"> textual detail within the reflection statement.</w:t>
            </w:r>
          </w:p>
        </w:tc>
        <w:tc>
          <w:tcPr>
            <w:tcW w:w="993" w:type="dxa"/>
          </w:tcPr>
          <w:p w14:paraId="2B578CC0" w14:textId="77777777" w:rsidR="0072216A" w:rsidRPr="00A65857" w:rsidRDefault="0072216A" w:rsidP="00872C6E">
            <w:pPr>
              <w:pStyle w:val="TableParagraph"/>
              <w:jc w:val="center"/>
              <w:rPr>
                <w:color w:val="000000" w:themeColor="text1"/>
                <w:sz w:val="28"/>
              </w:rPr>
            </w:pPr>
          </w:p>
          <w:p w14:paraId="58BF6E1A" w14:textId="77777777" w:rsidR="0072216A" w:rsidRPr="00A65857" w:rsidRDefault="0072216A" w:rsidP="00872C6E">
            <w:pPr>
              <w:pStyle w:val="TableParagraph"/>
              <w:jc w:val="center"/>
              <w:rPr>
                <w:color w:val="000000" w:themeColor="text1"/>
                <w:sz w:val="28"/>
              </w:rPr>
            </w:pPr>
          </w:p>
          <w:p w14:paraId="42EFB8CE" w14:textId="1DE1D9A3" w:rsidR="0072216A" w:rsidRPr="00A65857" w:rsidRDefault="0072216A" w:rsidP="00872C6E">
            <w:pPr>
              <w:pStyle w:val="TableParagraph"/>
              <w:ind w:right="157"/>
              <w:jc w:val="center"/>
              <w:rPr>
                <w:color w:val="000000" w:themeColor="text1"/>
                <w:sz w:val="28"/>
              </w:rPr>
            </w:pPr>
            <w:r w:rsidRPr="00A65857">
              <w:rPr>
                <w:color w:val="000000" w:themeColor="text1"/>
                <w:sz w:val="28"/>
              </w:rPr>
              <w:t>13-15</w:t>
            </w:r>
          </w:p>
        </w:tc>
        <w:tc>
          <w:tcPr>
            <w:tcW w:w="992" w:type="dxa"/>
          </w:tcPr>
          <w:p w14:paraId="01919D1E" w14:textId="77777777" w:rsidR="0072216A" w:rsidRPr="00A65857" w:rsidRDefault="0072216A" w:rsidP="00872C6E">
            <w:pPr>
              <w:pStyle w:val="TableParagraph"/>
              <w:jc w:val="center"/>
              <w:rPr>
                <w:color w:val="000000" w:themeColor="text1"/>
                <w:sz w:val="28"/>
              </w:rPr>
            </w:pPr>
          </w:p>
          <w:p w14:paraId="4A45390D" w14:textId="77777777" w:rsidR="0072216A" w:rsidRPr="00A65857" w:rsidRDefault="0072216A" w:rsidP="00872C6E">
            <w:pPr>
              <w:pStyle w:val="TableParagraph"/>
              <w:jc w:val="center"/>
              <w:rPr>
                <w:color w:val="000000" w:themeColor="text1"/>
                <w:sz w:val="28"/>
              </w:rPr>
            </w:pPr>
          </w:p>
          <w:p w14:paraId="5CAA878E" w14:textId="7C670B57" w:rsidR="0072216A" w:rsidRPr="00A65857" w:rsidRDefault="0072216A" w:rsidP="00872C6E">
            <w:pPr>
              <w:pStyle w:val="TableParagraph"/>
              <w:jc w:val="center"/>
              <w:rPr>
                <w:color w:val="000000" w:themeColor="text1"/>
                <w:sz w:val="28"/>
              </w:rPr>
            </w:pPr>
            <w:r w:rsidRPr="00A65857">
              <w:rPr>
                <w:color w:val="000000" w:themeColor="text1"/>
                <w:sz w:val="28"/>
              </w:rPr>
              <w:t>A</w:t>
            </w:r>
          </w:p>
        </w:tc>
      </w:tr>
      <w:tr w:rsidR="00A65857" w:rsidRPr="00A65857" w14:paraId="0CA08FB5" w14:textId="77777777" w:rsidTr="00872C6E">
        <w:trPr>
          <w:trHeight w:val="1714"/>
        </w:trPr>
        <w:tc>
          <w:tcPr>
            <w:tcW w:w="8363" w:type="dxa"/>
          </w:tcPr>
          <w:p w14:paraId="6B847A66" w14:textId="38A2EAA1" w:rsidR="0072216A" w:rsidRPr="00A65857" w:rsidRDefault="0072216A" w:rsidP="00872C6E">
            <w:pPr>
              <w:pStyle w:val="TableParagraph"/>
              <w:tabs>
                <w:tab w:val="left" w:pos="1188"/>
              </w:tabs>
              <w:spacing w:before="1"/>
              <w:ind w:left="164" w:right="83" w:hanging="22"/>
              <w:rPr>
                <w:color w:val="000000" w:themeColor="text1"/>
                <w:sz w:val="24"/>
                <w:szCs w:val="24"/>
              </w:rPr>
            </w:pPr>
            <w:r w:rsidRPr="00A65857">
              <w:rPr>
                <w:color w:val="000000" w:themeColor="text1"/>
                <w:sz w:val="24"/>
                <w:szCs w:val="24"/>
              </w:rPr>
              <w:t xml:space="preserve">Effectively </w:t>
            </w:r>
            <w:r w:rsidRPr="00A65857">
              <w:rPr>
                <w:b/>
                <w:color w:val="000000" w:themeColor="text1"/>
                <w:sz w:val="24"/>
                <w:szCs w:val="24"/>
              </w:rPr>
              <w:t>reflects</w:t>
            </w:r>
            <w:r w:rsidRPr="00A65857">
              <w:rPr>
                <w:color w:val="000000" w:themeColor="text1"/>
                <w:sz w:val="24"/>
                <w:szCs w:val="24"/>
              </w:rPr>
              <w:t xml:space="preserve"> on and </w:t>
            </w:r>
            <w:r w:rsidRPr="00A65857">
              <w:rPr>
                <w:b/>
                <w:color w:val="000000" w:themeColor="text1"/>
                <w:sz w:val="24"/>
                <w:szCs w:val="24"/>
              </w:rPr>
              <w:t>evaluates</w:t>
            </w:r>
            <w:r w:rsidRPr="00A65857">
              <w:rPr>
                <w:color w:val="000000" w:themeColor="text1"/>
                <w:sz w:val="24"/>
                <w:szCs w:val="24"/>
              </w:rPr>
              <w:t xml:space="preserve"> their own learning while connecting their work to that of Tim Winton. </w:t>
            </w:r>
            <w:r w:rsidRPr="00A65857">
              <w:rPr>
                <w:i/>
                <w:color w:val="000000" w:themeColor="text1"/>
                <w:sz w:val="24"/>
                <w:szCs w:val="24"/>
              </w:rPr>
              <w:t>The reflection statement makes clear connections between the student’s imaginative writing and the work they were emulating, particularly with reference to Tim Winton’s use of language forms and features to create</w:t>
            </w:r>
            <w:r w:rsidR="00B37C8F">
              <w:rPr>
                <w:i/>
                <w:color w:val="000000" w:themeColor="text1"/>
                <w:sz w:val="24"/>
                <w:szCs w:val="24"/>
              </w:rPr>
              <w:t xml:space="preserve"> engaging, complex characters and effective mood</w:t>
            </w:r>
            <w:r w:rsidRPr="00A65857">
              <w:rPr>
                <w:i/>
                <w:color w:val="000000" w:themeColor="text1"/>
                <w:sz w:val="24"/>
                <w:szCs w:val="24"/>
              </w:rPr>
              <w:t xml:space="preserve">. </w:t>
            </w:r>
            <w:r w:rsidR="00F94C8A">
              <w:rPr>
                <w:i/>
                <w:color w:val="000000" w:themeColor="text1"/>
                <w:sz w:val="24"/>
                <w:szCs w:val="24"/>
              </w:rPr>
              <w:t>There is</w:t>
            </w:r>
            <w:r w:rsidRPr="00A65857">
              <w:rPr>
                <w:i/>
                <w:color w:val="000000" w:themeColor="text1"/>
                <w:sz w:val="24"/>
                <w:szCs w:val="24"/>
              </w:rPr>
              <w:t xml:space="preserve"> relevant textual detail within the reflection statement.</w:t>
            </w:r>
          </w:p>
        </w:tc>
        <w:tc>
          <w:tcPr>
            <w:tcW w:w="993" w:type="dxa"/>
          </w:tcPr>
          <w:p w14:paraId="54589CE8" w14:textId="77777777" w:rsidR="0072216A" w:rsidRPr="00A65857" w:rsidRDefault="0072216A" w:rsidP="00872C6E">
            <w:pPr>
              <w:pStyle w:val="TableParagraph"/>
              <w:jc w:val="center"/>
              <w:rPr>
                <w:color w:val="000000" w:themeColor="text1"/>
                <w:sz w:val="28"/>
              </w:rPr>
            </w:pPr>
          </w:p>
          <w:p w14:paraId="668841E0" w14:textId="77777777" w:rsidR="0072216A" w:rsidRPr="00A65857" w:rsidRDefault="0072216A" w:rsidP="00872C6E">
            <w:pPr>
              <w:pStyle w:val="TableParagraph"/>
              <w:jc w:val="center"/>
              <w:rPr>
                <w:color w:val="000000" w:themeColor="text1"/>
                <w:sz w:val="28"/>
              </w:rPr>
            </w:pPr>
          </w:p>
          <w:p w14:paraId="1454272A" w14:textId="77777777" w:rsidR="0072216A" w:rsidRPr="00A65857" w:rsidRDefault="0072216A" w:rsidP="00872C6E">
            <w:pPr>
              <w:pStyle w:val="TableParagraph"/>
              <w:spacing w:before="1"/>
              <w:jc w:val="center"/>
              <w:rPr>
                <w:color w:val="000000" w:themeColor="text1"/>
                <w:sz w:val="29"/>
              </w:rPr>
            </w:pPr>
          </w:p>
          <w:p w14:paraId="7B6F223D" w14:textId="77777777" w:rsidR="0072216A" w:rsidRPr="00A65857" w:rsidRDefault="0072216A" w:rsidP="00872C6E">
            <w:pPr>
              <w:pStyle w:val="TableParagraph"/>
              <w:ind w:left="163" w:right="157"/>
              <w:jc w:val="center"/>
              <w:rPr>
                <w:color w:val="000000" w:themeColor="text1"/>
                <w:sz w:val="28"/>
              </w:rPr>
            </w:pPr>
            <w:r w:rsidRPr="00A65857">
              <w:rPr>
                <w:color w:val="000000" w:themeColor="text1"/>
                <w:sz w:val="28"/>
              </w:rPr>
              <w:t>10-12</w:t>
            </w:r>
          </w:p>
        </w:tc>
        <w:tc>
          <w:tcPr>
            <w:tcW w:w="992" w:type="dxa"/>
          </w:tcPr>
          <w:p w14:paraId="71816FE6" w14:textId="77777777" w:rsidR="0072216A" w:rsidRPr="00A65857" w:rsidRDefault="0072216A" w:rsidP="00872C6E">
            <w:pPr>
              <w:pStyle w:val="TableParagraph"/>
              <w:jc w:val="center"/>
              <w:rPr>
                <w:color w:val="000000" w:themeColor="text1"/>
                <w:sz w:val="28"/>
              </w:rPr>
            </w:pPr>
          </w:p>
          <w:p w14:paraId="0DAEC092" w14:textId="77777777" w:rsidR="0072216A" w:rsidRPr="00A65857" w:rsidRDefault="0072216A" w:rsidP="00872C6E">
            <w:pPr>
              <w:pStyle w:val="TableParagraph"/>
              <w:jc w:val="center"/>
              <w:rPr>
                <w:color w:val="000000" w:themeColor="text1"/>
                <w:sz w:val="28"/>
              </w:rPr>
            </w:pPr>
          </w:p>
          <w:p w14:paraId="041E57D1" w14:textId="77777777" w:rsidR="0072216A" w:rsidRPr="00A65857" w:rsidRDefault="0072216A" w:rsidP="00872C6E">
            <w:pPr>
              <w:pStyle w:val="TableParagraph"/>
              <w:spacing w:before="1"/>
              <w:jc w:val="center"/>
              <w:rPr>
                <w:color w:val="000000" w:themeColor="text1"/>
                <w:sz w:val="29"/>
              </w:rPr>
            </w:pPr>
          </w:p>
          <w:p w14:paraId="1B1B97F0" w14:textId="77777777" w:rsidR="0072216A" w:rsidRPr="00A65857" w:rsidRDefault="0072216A" w:rsidP="00872C6E">
            <w:pPr>
              <w:pStyle w:val="TableParagraph"/>
              <w:ind w:left="5"/>
              <w:jc w:val="center"/>
              <w:rPr>
                <w:color w:val="000000" w:themeColor="text1"/>
                <w:sz w:val="28"/>
              </w:rPr>
            </w:pPr>
            <w:r w:rsidRPr="00A65857">
              <w:rPr>
                <w:color w:val="000000" w:themeColor="text1"/>
                <w:sz w:val="28"/>
              </w:rPr>
              <w:t>B</w:t>
            </w:r>
          </w:p>
        </w:tc>
      </w:tr>
      <w:tr w:rsidR="00A65857" w:rsidRPr="00A65857" w14:paraId="1E808D40" w14:textId="77777777" w:rsidTr="00872C6E">
        <w:trPr>
          <w:trHeight w:val="1580"/>
        </w:trPr>
        <w:tc>
          <w:tcPr>
            <w:tcW w:w="8363" w:type="dxa"/>
          </w:tcPr>
          <w:p w14:paraId="06B5CB1B" w14:textId="0A044AD0" w:rsidR="0072216A" w:rsidRPr="00A65857" w:rsidRDefault="00784640" w:rsidP="00872C6E">
            <w:pPr>
              <w:pStyle w:val="TableParagraph"/>
              <w:tabs>
                <w:tab w:val="left" w:pos="1188"/>
              </w:tabs>
              <w:ind w:left="164" w:right="83" w:hanging="22"/>
              <w:rPr>
                <w:color w:val="000000" w:themeColor="text1"/>
                <w:sz w:val="24"/>
                <w:szCs w:val="24"/>
              </w:rPr>
            </w:pPr>
            <w:r>
              <w:rPr>
                <w:b/>
                <w:bCs/>
                <w:color w:val="000000" w:themeColor="text1"/>
                <w:sz w:val="24"/>
                <w:szCs w:val="24"/>
              </w:rPr>
              <w:t>R</w:t>
            </w:r>
            <w:r w:rsidR="0072216A" w:rsidRPr="00A65857">
              <w:rPr>
                <w:b/>
                <w:color w:val="000000" w:themeColor="text1"/>
                <w:sz w:val="24"/>
                <w:szCs w:val="24"/>
              </w:rPr>
              <w:t>eflects</w:t>
            </w:r>
            <w:r w:rsidR="0072216A" w:rsidRPr="00A65857">
              <w:rPr>
                <w:color w:val="000000" w:themeColor="text1"/>
                <w:sz w:val="24"/>
                <w:szCs w:val="24"/>
              </w:rPr>
              <w:t xml:space="preserve"> on and </w:t>
            </w:r>
            <w:r w:rsidR="0072216A" w:rsidRPr="00A65857">
              <w:rPr>
                <w:b/>
                <w:color w:val="000000" w:themeColor="text1"/>
                <w:sz w:val="24"/>
                <w:szCs w:val="24"/>
              </w:rPr>
              <w:t>evaluates</w:t>
            </w:r>
            <w:r w:rsidR="0072216A" w:rsidRPr="00A65857">
              <w:rPr>
                <w:color w:val="000000" w:themeColor="text1"/>
                <w:sz w:val="24"/>
                <w:szCs w:val="24"/>
              </w:rPr>
              <w:t xml:space="preserve"> their own learning while connecting their work to that of Tim Winton. </w:t>
            </w:r>
            <w:r w:rsidR="0072216A" w:rsidRPr="00A65857">
              <w:rPr>
                <w:i/>
                <w:color w:val="000000" w:themeColor="text1"/>
                <w:sz w:val="24"/>
                <w:szCs w:val="24"/>
              </w:rPr>
              <w:t xml:space="preserve">The reflection statement makes some connections between the student’s imaginative writing and the work they were emulating, particularly with reference to Tim Winton’s use of language forms and features to create </w:t>
            </w:r>
            <w:r w:rsidR="00B37C8F">
              <w:rPr>
                <w:i/>
                <w:color w:val="000000" w:themeColor="text1"/>
                <w:sz w:val="24"/>
                <w:szCs w:val="24"/>
              </w:rPr>
              <w:t>engaging, complex characters and effective mood</w:t>
            </w:r>
            <w:r w:rsidR="0072216A" w:rsidRPr="00A65857">
              <w:rPr>
                <w:i/>
                <w:color w:val="000000" w:themeColor="text1"/>
                <w:sz w:val="24"/>
                <w:szCs w:val="24"/>
              </w:rPr>
              <w:t xml:space="preserve">. </w:t>
            </w:r>
            <w:r w:rsidR="00833EC3">
              <w:rPr>
                <w:i/>
                <w:color w:val="000000" w:themeColor="text1"/>
                <w:sz w:val="24"/>
                <w:szCs w:val="24"/>
              </w:rPr>
              <w:t>There is</w:t>
            </w:r>
            <w:r w:rsidR="0072216A" w:rsidRPr="00A65857">
              <w:rPr>
                <w:i/>
                <w:color w:val="000000" w:themeColor="text1"/>
                <w:sz w:val="24"/>
                <w:szCs w:val="24"/>
              </w:rPr>
              <w:t xml:space="preserve"> some textual detail within the reflection statement.</w:t>
            </w:r>
          </w:p>
        </w:tc>
        <w:tc>
          <w:tcPr>
            <w:tcW w:w="993" w:type="dxa"/>
          </w:tcPr>
          <w:p w14:paraId="073D6EB4" w14:textId="77777777" w:rsidR="0072216A" w:rsidRPr="00A65857" w:rsidRDefault="0072216A" w:rsidP="00872C6E">
            <w:pPr>
              <w:pStyle w:val="TableParagraph"/>
              <w:jc w:val="center"/>
              <w:rPr>
                <w:color w:val="000000" w:themeColor="text1"/>
                <w:sz w:val="28"/>
              </w:rPr>
            </w:pPr>
          </w:p>
          <w:p w14:paraId="5ACCA317" w14:textId="77777777" w:rsidR="0072216A" w:rsidRPr="00A65857" w:rsidRDefault="0072216A" w:rsidP="00872C6E">
            <w:pPr>
              <w:pStyle w:val="TableParagraph"/>
              <w:jc w:val="center"/>
              <w:rPr>
                <w:color w:val="000000" w:themeColor="text1"/>
                <w:sz w:val="28"/>
              </w:rPr>
            </w:pPr>
          </w:p>
          <w:p w14:paraId="77998FEE" w14:textId="182B139A" w:rsidR="0072216A" w:rsidRPr="00A65857" w:rsidRDefault="0072216A" w:rsidP="00872C6E">
            <w:pPr>
              <w:pStyle w:val="TableParagraph"/>
              <w:ind w:right="157"/>
              <w:jc w:val="center"/>
              <w:rPr>
                <w:color w:val="000000" w:themeColor="text1"/>
                <w:sz w:val="28"/>
              </w:rPr>
            </w:pPr>
            <w:r w:rsidRPr="00A65857">
              <w:rPr>
                <w:color w:val="000000" w:themeColor="text1"/>
                <w:sz w:val="28"/>
              </w:rPr>
              <w:t>7-9</w:t>
            </w:r>
          </w:p>
        </w:tc>
        <w:tc>
          <w:tcPr>
            <w:tcW w:w="992" w:type="dxa"/>
          </w:tcPr>
          <w:p w14:paraId="593390D9" w14:textId="77777777" w:rsidR="0072216A" w:rsidRPr="00A65857" w:rsidRDefault="0072216A" w:rsidP="00872C6E">
            <w:pPr>
              <w:pStyle w:val="TableParagraph"/>
              <w:jc w:val="center"/>
              <w:rPr>
                <w:color w:val="000000" w:themeColor="text1"/>
                <w:sz w:val="28"/>
              </w:rPr>
            </w:pPr>
          </w:p>
          <w:p w14:paraId="2A48CA8C" w14:textId="77777777" w:rsidR="0072216A" w:rsidRPr="00A65857" w:rsidRDefault="0072216A" w:rsidP="00872C6E">
            <w:pPr>
              <w:pStyle w:val="TableParagraph"/>
              <w:jc w:val="center"/>
              <w:rPr>
                <w:color w:val="000000" w:themeColor="text1"/>
                <w:sz w:val="28"/>
              </w:rPr>
            </w:pPr>
          </w:p>
          <w:p w14:paraId="458F1E0C" w14:textId="479BAC53" w:rsidR="0072216A" w:rsidRPr="00A65857" w:rsidRDefault="0072216A" w:rsidP="00872C6E">
            <w:pPr>
              <w:pStyle w:val="TableParagraph"/>
              <w:jc w:val="center"/>
              <w:rPr>
                <w:color w:val="000000" w:themeColor="text1"/>
                <w:sz w:val="28"/>
              </w:rPr>
            </w:pPr>
            <w:r w:rsidRPr="00A65857">
              <w:rPr>
                <w:color w:val="000000" w:themeColor="text1"/>
                <w:sz w:val="28"/>
              </w:rPr>
              <w:t>C</w:t>
            </w:r>
          </w:p>
        </w:tc>
      </w:tr>
      <w:tr w:rsidR="00A65857" w:rsidRPr="00A65857" w14:paraId="04EE55C0" w14:textId="77777777" w:rsidTr="00872C6E">
        <w:trPr>
          <w:trHeight w:val="1699"/>
        </w:trPr>
        <w:tc>
          <w:tcPr>
            <w:tcW w:w="8363" w:type="dxa"/>
          </w:tcPr>
          <w:p w14:paraId="44B79063" w14:textId="280BBC68" w:rsidR="0072216A" w:rsidRPr="00A65857" w:rsidRDefault="0072216A" w:rsidP="00872C6E">
            <w:pPr>
              <w:pStyle w:val="TableParagraph"/>
              <w:tabs>
                <w:tab w:val="left" w:pos="1188"/>
              </w:tabs>
              <w:ind w:left="164" w:right="83" w:hanging="22"/>
              <w:rPr>
                <w:color w:val="000000" w:themeColor="text1"/>
                <w:sz w:val="24"/>
                <w:szCs w:val="24"/>
              </w:rPr>
            </w:pPr>
            <w:r w:rsidRPr="00A65857">
              <w:rPr>
                <w:color w:val="000000" w:themeColor="text1"/>
                <w:sz w:val="24"/>
                <w:szCs w:val="24"/>
              </w:rPr>
              <w:t xml:space="preserve">Makes some attempt to </w:t>
            </w:r>
            <w:r w:rsidRPr="00A65857">
              <w:rPr>
                <w:b/>
                <w:color w:val="000000" w:themeColor="text1"/>
                <w:sz w:val="24"/>
                <w:szCs w:val="24"/>
              </w:rPr>
              <w:t>reflect</w:t>
            </w:r>
            <w:r w:rsidRPr="00A65857">
              <w:rPr>
                <w:color w:val="000000" w:themeColor="text1"/>
                <w:sz w:val="24"/>
                <w:szCs w:val="24"/>
              </w:rPr>
              <w:t xml:space="preserve"> on and </w:t>
            </w:r>
            <w:r w:rsidRPr="00A65857">
              <w:rPr>
                <w:b/>
                <w:color w:val="000000" w:themeColor="text1"/>
                <w:sz w:val="24"/>
                <w:szCs w:val="24"/>
              </w:rPr>
              <w:t>evaluate</w:t>
            </w:r>
            <w:r w:rsidRPr="00A65857">
              <w:rPr>
                <w:color w:val="000000" w:themeColor="text1"/>
                <w:sz w:val="24"/>
                <w:szCs w:val="24"/>
              </w:rPr>
              <w:t xml:space="preserve"> their own learning while making basic connections between their work and that of Tim Winton. </w:t>
            </w:r>
            <w:r w:rsidRPr="00A65857">
              <w:rPr>
                <w:i/>
                <w:color w:val="000000" w:themeColor="text1"/>
                <w:sz w:val="24"/>
                <w:szCs w:val="24"/>
              </w:rPr>
              <w:t>The reflection statement makes little connection between the student’s imaginative writing and the work they were emulating, particularly with reference to Tim Winton’s use of language forms and features to create</w:t>
            </w:r>
            <w:r w:rsidR="00B37C8F">
              <w:rPr>
                <w:i/>
                <w:color w:val="000000" w:themeColor="text1"/>
                <w:sz w:val="24"/>
                <w:szCs w:val="24"/>
              </w:rPr>
              <w:t xml:space="preserve"> engaging, complex characters and effective mood</w:t>
            </w:r>
            <w:r w:rsidRPr="00A65857">
              <w:rPr>
                <w:i/>
                <w:color w:val="000000" w:themeColor="text1"/>
                <w:sz w:val="24"/>
                <w:szCs w:val="24"/>
              </w:rPr>
              <w:t xml:space="preserve">. </w:t>
            </w:r>
            <w:r w:rsidR="00833EC3">
              <w:rPr>
                <w:i/>
                <w:color w:val="000000" w:themeColor="text1"/>
                <w:sz w:val="24"/>
                <w:szCs w:val="24"/>
              </w:rPr>
              <w:t>There is</w:t>
            </w:r>
            <w:r w:rsidRPr="00A65857">
              <w:rPr>
                <w:i/>
                <w:color w:val="000000" w:themeColor="text1"/>
                <w:sz w:val="24"/>
                <w:szCs w:val="24"/>
              </w:rPr>
              <w:t xml:space="preserve"> limited textual detail within the reflection statement.</w:t>
            </w:r>
          </w:p>
        </w:tc>
        <w:tc>
          <w:tcPr>
            <w:tcW w:w="993" w:type="dxa"/>
          </w:tcPr>
          <w:p w14:paraId="512B1263" w14:textId="77777777" w:rsidR="0072216A" w:rsidRPr="00A65857" w:rsidRDefault="0072216A" w:rsidP="00872C6E">
            <w:pPr>
              <w:pStyle w:val="TableParagraph"/>
              <w:jc w:val="center"/>
              <w:rPr>
                <w:color w:val="000000" w:themeColor="text1"/>
                <w:sz w:val="28"/>
              </w:rPr>
            </w:pPr>
          </w:p>
          <w:p w14:paraId="7C6D336E" w14:textId="77777777" w:rsidR="0072216A" w:rsidRPr="00A65857" w:rsidRDefault="0072216A" w:rsidP="00872C6E">
            <w:pPr>
              <w:pStyle w:val="TableParagraph"/>
              <w:jc w:val="center"/>
              <w:rPr>
                <w:color w:val="000000" w:themeColor="text1"/>
                <w:sz w:val="28"/>
              </w:rPr>
            </w:pPr>
          </w:p>
          <w:p w14:paraId="045B1081" w14:textId="77777777" w:rsidR="0072216A" w:rsidRPr="00A65857" w:rsidRDefault="0072216A" w:rsidP="00872C6E">
            <w:pPr>
              <w:pStyle w:val="TableParagraph"/>
              <w:spacing w:before="11"/>
              <w:jc w:val="center"/>
              <w:rPr>
                <w:color w:val="000000" w:themeColor="text1"/>
                <w:sz w:val="28"/>
              </w:rPr>
            </w:pPr>
          </w:p>
          <w:p w14:paraId="3494DCFC" w14:textId="77777777" w:rsidR="0072216A" w:rsidRPr="00A65857" w:rsidRDefault="0072216A" w:rsidP="00872C6E">
            <w:pPr>
              <w:pStyle w:val="TableParagraph"/>
              <w:ind w:left="163" w:right="157"/>
              <w:jc w:val="center"/>
              <w:rPr>
                <w:color w:val="000000" w:themeColor="text1"/>
                <w:sz w:val="28"/>
              </w:rPr>
            </w:pPr>
            <w:r w:rsidRPr="00A65857">
              <w:rPr>
                <w:color w:val="000000" w:themeColor="text1"/>
                <w:sz w:val="28"/>
              </w:rPr>
              <w:t>4-6</w:t>
            </w:r>
          </w:p>
        </w:tc>
        <w:tc>
          <w:tcPr>
            <w:tcW w:w="992" w:type="dxa"/>
          </w:tcPr>
          <w:p w14:paraId="4DEE8B42" w14:textId="77777777" w:rsidR="0072216A" w:rsidRPr="00A65857" w:rsidRDefault="0072216A" w:rsidP="00872C6E">
            <w:pPr>
              <w:pStyle w:val="TableParagraph"/>
              <w:jc w:val="center"/>
              <w:rPr>
                <w:color w:val="000000" w:themeColor="text1"/>
                <w:sz w:val="28"/>
              </w:rPr>
            </w:pPr>
          </w:p>
          <w:p w14:paraId="53614967" w14:textId="77777777" w:rsidR="0072216A" w:rsidRPr="00A65857" w:rsidRDefault="0072216A" w:rsidP="00872C6E">
            <w:pPr>
              <w:pStyle w:val="TableParagraph"/>
              <w:jc w:val="center"/>
              <w:rPr>
                <w:color w:val="000000" w:themeColor="text1"/>
                <w:sz w:val="28"/>
              </w:rPr>
            </w:pPr>
          </w:p>
          <w:p w14:paraId="5649D9DF" w14:textId="77777777" w:rsidR="0072216A" w:rsidRPr="00A65857" w:rsidRDefault="0072216A" w:rsidP="00872C6E">
            <w:pPr>
              <w:pStyle w:val="TableParagraph"/>
              <w:spacing w:before="11"/>
              <w:jc w:val="center"/>
              <w:rPr>
                <w:color w:val="000000" w:themeColor="text1"/>
                <w:sz w:val="28"/>
              </w:rPr>
            </w:pPr>
          </w:p>
          <w:p w14:paraId="6A38179A" w14:textId="77777777" w:rsidR="0072216A" w:rsidRPr="00A65857" w:rsidRDefault="0072216A" w:rsidP="00872C6E">
            <w:pPr>
              <w:pStyle w:val="TableParagraph"/>
              <w:ind w:left="6"/>
              <w:jc w:val="center"/>
              <w:rPr>
                <w:color w:val="000000" w:themeColor="text1"/>
                <w:sz w:val="28"/>
              </w:rPr>
            </w:pPr>
            <w:r w:rsidRPr="00A65857">
              <w:rPr>
                <w:color w:val="000000" w:themeColor="text1"/>
                <w:sz w:val="28"/>
              </w:rPr>
              <w:t>D</w:t>
            </w:r>
          </w:p>
        </w:tc>
      </w:tr>
      <w:tr w:rsidR="00A65857" w:rsidRPr="00A65857" w14:paraId="63C7803B" w14:textId="77777777" w:rsidTr="00872C6E">
        <w:trPr>
          <w:trHeight w:val="1688"/>
        </w:trPr>
        <w:tc>
          <w:tcPr>
            <w:tcW w:w="8363" w:type="dxa"/>
          </w:tcPr>
          <w:p w14:paraId="465C6251" w14:textId="5FF27DB5" w:rsidR="0072216A" w:rsidRPr="00A65857" w:rsidRDefault="0072216A" w:rsidP="00872C6E">
            <w:pPr>
              <w:pStyle w:val="TableParagraph"/>
              <w:tabs>
                <w:tab w:val="left" w:pos="1188"/>
              </w:tabs>
              <w:ind w:left="164" w:right="83" w:hanging="22"/>
              <w:rPr>
                <w:color w:val="000000" w:themeColor="text1"/>
                <w:sz w:val="24"/>
                <w:szCs w:val="24"/>
              </w:rPr>
            </w:pPr>
            <w:r w:rsidRPr="00A65857">
              <w:rPr>
                <w:color w:val="000000" w:themeColor="text1"/>
                <w:sz w:val="24"/>
                <w:szCs w:val="24"/>
              </w:rPr>
              <w:t xml:space="preserve">Attempts to </w:t>
            </w:r>
            <w:r w:rsidRPr="00A65857">
              <w:rPr>
                <w:b/>
                <w:color w:val="000000" w:themeColor="text1"/>
                <w:sz w:val="24"/>
                <w:szCs w:val="24"/>
              </w:rPr>
              <w:t>reflect</w:t>
            </w:r>
            <w:r w:rsidRPr="00A65857">
              <w:rPr>
                <w:color w:val="000000" w:themeColor="text1"/>
                <w:sz w:val="24"/>
                <w:szCs w:val="24"/>
              </w:rPr>
              <w:t xml:space="preserve"> on and </w:t>
            </w:r>
            <w:r w:rsidRPr="00A65857">
              <w:rPr>
                <w:b/>
                <w:color w:val="000000" w:themeColor="text1"/>
                <w:sz w:val="24"/>
                <w:szCs w:val="24"/>
              </w:rPr>
              <w:t>evaluate</w:t>
            </w:r>
            <w:r w:rsidRPr="00A65857">
              <w:rPr>
                <w:color w:val="000000" w:themeColor="text1"/>
                <w:sz w:val="24"/>
                <w:szCs w:val="24"/>
              </w:rPr>
              <w:t xml:space="preserve"> their own learning while making no real connections between their work and that of Tim Winton. </w:t>
            </w:r>
            <w:r w:rsidRPr="00A65857">
              <w:rPr>
                <w:i/>
                <w:color w:val="000000" w:themeColor="text1"/>
                <w:sz w:val="24"/>
                <w:szCs w:val="24"/>
              </w:rPr>
              <w:t xml:space="preserve">The reflection statement makes very little connection between the student’s imaginative writing and the work they were emulating, particularly with reference to Tim Winton’s use of language forms and features to create </w:t>
            </w:r>
            <w:r w:rsidR="00B37C8F">
              <w:rPr>
                <w:i/>
                <w:color w:val="000000" w:themeColor="text1"/>
                <w:sz w:val="24"/>
                <w:szCs w:val="24"/>
              </w:rPr>
              <w:t>engaging, complex characters and effective mood</w:t>
            </w:r>
            <w:r w:rsidRPr="00A65857">
              <w:rPr>
                <w:i/>
                <w:color w:val="000000" w:themeColor="text1"/>
                <w:sz w:val="24"/>
                <w:szCs w:val="24"/>
              </w:rPr>
              <w:t xml:space="preserve">. </w:t>
            </w:r>
            <w:r w:rsidR="00833EC3">
              <w:rPr>
                <w:i/>
                <w:color w:val="000000" w:themeColor="text1"/>
                <w:sz w:val="24"/>
                <w:szCs w:val="24"/>
              </w:rPr>
              <w:t>There is</w:t>
            </w:r>
            <w:r w:rsidRPr="00A65857">
              <w:rPr>
                <w:i/>
                <w:color w:val="000000" w:themeColor="text1"/>
                <w:sz w:val="24"/>
                <w:szCs w:val="24"/>
              </w:rPr>
              <w:t xml:space="preserve"> little textual detail within the reflection statement.</w:t>
            </w:r>
          </w:p>
        </w:tc>
        <w:tc>
          <w:tcPr>
            <w:tcW w:w="993" w:type="dxa"/>
          </w:tcPr>
          <w:p w14:paraId="6134A6C6" w14:textId="77777777" w:rsidR="0072216A" w:rsidRPr="00A65857" w:rsidRDefault="0072216A" w:rsidP="00872C6E">
            <w:pPr>
              <w:pStyle w:val="TableParagraph"/>
              <w:jc w:val="center"/>
              <w:rPr>
                <w:color w:val="000000" w:themeColor="text1"/>
                <w:sz w:val="28"/>
              </w:rPr>
            </w:pPr>
          </w:p>
          <w:p w14:paraId="3BEEE29B" w14:textId="77777777" w:rsidR="0072216A" w:rsidRPr="00A65857" w:rsidRDefault="0072216A" w:rsidP="00872C6E">
            <w:pPr>
              <w:pStyle w:val="TableParagraph"/>
              <w:jc w:val="center"/>
              <w:rPr>
                <w:color w:val="000000" w:themeColor="text1"/>
                <w:sz w:val="28"/>
              </w:rPr>
            </w:pPr>
          </w:p>
          <w:p w14:paraId="567824A1" w14:textId="77777777" w:rsidR="0072216A" w:rsidRPr="00A65857" w:rsidRDefault="0072216A" w:rsidP="00872C6E">
            <w:pPr>
              <w:pStyle w:val="TableParagraph"/>
              <w:spacing w:before="1"/>
              <w:jc w:val="center"/>
              <w:rPr>
                <w:color w:val="000000" w:themeColor="text1"/>
                <w:sz w:val="29"/>
              </w:rPr>
            </w:pPr>
          </w:p>
          <w:p w14:paraId="5A2229E6" w14:textId="77777777" w:rsidR="0072216A" w:rsidRPr="00A65857" w:rsidRDefault="0072216A" w:rsidP="00872C6E">
            <w:pPr>
              <w:pStyle w:val="TableParagraph"/>
              <w:ind w:left="163" w:right="157"/>
              <w:jc w:val="center"/>
              <w:rPr>
                <w:color w:val="000000" w:themeColor="text1"/>
                <w:sz w:val="28"/>
              </w:rPr>
            </w:pPr>
            <w:r w:rsidRPr="00A65857">
              <w:rPr>
                <w:color w:val="000000" w:themeColor="text1"/>
                <w:sz w:val="28"/>
              </w:rPr>
              <w:t>1-3</w:t>
            </w:r>
          </w:p>
        </w:tc>
        <w:tc>
          <w:tcPr>
            <w:tcW w:w="992" w:type="dxa"/>
          </w:tcPr>
          <w:p w14:paraId="6BAE4E98" w14:textId="77777777" w:rsidR="0072216A" w:rsidRPr="00A65857" w:rsidRDefault="0072216A" w:rsidP="00872C6E">
            <w:pPr>
              <w:pStyle w:val="TableParagraph"/>
              <w:jc w:val="center"/>
              <w:rPr>
                <w:color w:val="000000" w:themeColor="text1"/>
                <w:sz w:val="28"/>
              </w:rPr>
            </w:pPr>
          </w:p>
          <w:p w14:paraId="190A0898" w14:textId="77777777" w:rsidR="0072216A" w:rsidRPr="00A65857" w:rsidRDefault="0072216A" w:rsidP="00872C6E">
            <w:pPr>
              <w:pStyle w:val="TableParagraph"/>
              <w:jc w:val="center"/>
              <w:rPr>
                <w:color w:val="000000" w:themeColor="text1"/>
                <w:sz w:val="28"/>
              </w:rPr>
            </w:pPr>
          </w:p>
          <w:p w14:paraId="30F86DEF" w14:textId="77777777" w:rsidR="0072216A" w:rsidRPr="00A65857" w:rsidRDefault="0072216A" w:rsidP="00872C6E">
            <w:pPr>
              <w:pStyle w:val="TableParagraph"/>
              <w:spacing w:before="1"/>
              <w:jc w:val="center"/>
              <w:rPr>
                <w:color w:val="000000" w:themeColor="text1"/>
                <w:sz w:val="29"/>
              </w:rPr>
            </w:pPr>
          </w:p>
          <w:p w14:paraId="459E44F0" w14:textId="77777777" w:rsidR="0072216A" w:rsidRPr="00A65857" w:rsidRDefault="0072216A" w:rsidP="00872C6E">
            <w:pPr>
              <w:pStyle w:val="TableParagraph"/>
              <w:ind w:left="4"/>
              <w:jc w:val="center"/>
              <w:rPr>
                <w:color w:val="000000" w:themeColor="text1"/>
                <w:sz w:val="28"/>
              </w:rPr>
            </w:pPr>
            <w:r w:rsidRPr="00A65857">
              <w:rPr>
                <w:color w:val="000000" w:themeColor="text1"/>
                <w:sz w:val="28"/>
              </w:rPr>
              <w:t>E</w:t>
            </w:r>
          </w:p>
        </w:tc>
      </w:tr>
    </w:tbl>
    <w:p w14:paraId="3337F80D" w14:textId="77777777" w:rsidR="000A6BC5" w:rsidRPr="00A65857" w:rsidRDefault="000A6BC5" w:rsidP="000716D4">
      <w:pPr>
        <w:pStyle w:val="BasicParagraph"/>
        <w:rPr>
          <w:rFonts w:ascii="ArialMT" w:hAnsi="ArialMT" w:cs="ArialMT"/>
          <w:color w:val="000000" w:themeColor="text1"/>
          <w:sz w:val="16"/>
          <w:szCs w:val="16"/>
        </w:rPr>
      </w:pPr>
    </w:p>
    <w:sectPr w:rsidR="000A6BC5" w:rsidRPr="00A65857" w:rsidSect="000E3B0D">
      <w:headerReference w:type="first" r:id="rId10"/>
      <w:pgSz w:w="11900" w:h="16840"/>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B5FE3" w14:textId="77777777" w:rsidR="000E3B0D" w:rsidRDefault="000E3B0D" w:rsidP="00825FCE">
      <w:r>
        <w:separator/>
      </w:r>
    </w:p>
  </w:endnote>
  <w:endnote w:type="continuationSeparator" w:id="0">
    <w:p w14:paraId="75BB65DC" w14:textId="77777777" w:rsidR="000E3B0D" w:rsidRDefault="000E3B0D" w:rsidP="0082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D551F" w14:textId="77777777" w:rsidR="000E3B0D" w:rsidRDefault="000E3B0D" w:rsidP="00825FCE">
      <w:r>
        <w:separator/>
      </w:r>
    </w:p>
  </w:footnote>
  <w:footnote w:type="continuationSeparator" w:id="0">
    <w:p w14:paraId="3998DD87" w14:textId="77777777" w:rsidR="000E3B0D" w:rsidRDefault="000E3B0D" w:rsidP="0082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796A" w14:textId="77777777" w:rsidR="00E82D3A" w:rsidRDefault="009B626E">
    <w:pPr>
      <w:pStyle w:val="Header"/>
    </w:pPr>
    <w:r>
      <w:rPr>
        <w:noProof/>
      </w:rPr>
      <w:pict w14:anchorId="3FB86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36pt;margin-top:-35.25pt;width:601.35pt;height:132pt;z-index:251659264;mso-wrap-edited:f;mso-width-percent:0;mso-height-percent:0;mso-position-horizontal-relative:text;mso-position-vertical-relative:text;mso-width-percent:0;mso-height-percent:0;mso-width-relative:page;mso-height-relative:page">
          <v:imagedata r:id="rId1" o:title="63560_Camden High School Letterhead To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D66"/>
    <w:multiLevelType w:val="hybridMultilevel"/>
    <w:tmpl w:val="FD1CC620"/>
    <w:lvl w:ilvl="0" w:tplc="908A9B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1285"/>
    <w:multiLevelType w:val="hybridMultilevel"/>
    <w:tmpl w:val="C106B5CE"/>
    <w:lvl w:ilvl="0" w:tplc="908A9BD2">
      <w:numFmt w:val="bullet"/>
      <w:lvlText w:val="•"/>
      <w:lvlJc w:val="left"/>
      <w:pPr>
        <w:ind w:left="303" w:hanging="720"/>
      </w:pPr>
      <w:rPr>
        <w:rFonts w:ascii="Calibri" w:eastAsiaTheme="minorHAnsi" w:hAnsi="Calibri" w:cs="Calibri" w:hint="default"/>
      </w:rPr>
    </w:lvl>
    <w:lvl w:ilvl="1" w:tplc="08090003" w:tentative="1">
      <w:start w:val="1"/>
      <w:numFmt w:val="bullet"/>
      <w:lvlText w:val="o"/>
      <w:lvlJc w:val="left"/>
      <w:pPr>
        <w:ind w:left="663" w:hanging="360"/>
      </w:pPr>
      <w:rPr>
        <w:rFonts w:ascii="Courier New" w:hAnsi="Courier New" w:cs="Courier New" w:hint="default"/>
      </w:rPr>
    </w:lvl>
    <w:lvl w:ilvl="2" w:tplc="08090005" w:tentative="1">
      <w:start w:val="1"/>
      <w:numFmt w:val="bullet"/>
      <w:lvlText w:val=""/>
      <w:lvlJc w:val="left"/>
      <w:pPr>
        <w:ind w:left="1383" w:hanging="360"/>
      </w:pPr>
      <w:rPr>
        <w:rFonts w:ascii="Wingdings" w:hAnsi="Wingdings" w:hint="default"/>
      </w:rPr>
    </w:lvl>
    <w:lvl w:ilvl="3" w:tplc="08090001" w:tentative="1">
      <w:start w:val="1"/>
      <w:numFmt w:val="bullet"/>
      <w:lvlText w:val=""/>
      <w:lvlJc w:val="left"/>
      <w:pPr>
        <w:ind w:left="2103" w:hanging="360"/>
      </w:pPr>
      <w:rPr>
        <w:rFonts w:ascii="Symbol" w:hAnsi="Symbol" w:hint="default"/>
      </w:rPr>
    </w:lvl>
    <w:lvl w:ilvl="4" w:tplc="08090003" w:tentative="1">
      <w:start w:val="1"/>
      <w:numFmt w:val="bullet"/>
      <w:lvlText w:val="o"/>
      <w:lvlJc w:val="left"/>
      <w:pPr>
        <w:ind w:left="2823" w:hanging="360"/>
      </w:pPr>
      <w:rPr>
        <w:rFonts w:ascii="Courier New" w:hAnsi="Courier New" w:cs="Courier New" w:hint="default"/>
      </w:rPr>
    </w:lvl>
    <w:lvl w:ilvl="5" w:tplc="08090005" w:tentative="1">
      <w:start w:val="1"/>
      <w:numFmt w:val="bullet"/>
      <w:lvlText w:val=""/>
      <w:lvlJc w:val="left"/>
      <w:pPr>
        <w:ind w:left="3543" w:hanging="360"/>
      </w:pPr>
      <w:rPr>
        <w:rFonts w:ascii="Wingdings" w:hAnsi="Wingdings" w:hint="default"/>
      </w:rPr>
    </w:lvl>
    <w:lvl w:ilvl="6" w:tplc="08090001" w:tentative="1">
      <w:start w:val="1"/>
      <w:numFmt w:val="bullet"/>
      <w:lvlText w:val=""/>
      <w:lvlJc w:val="left"/>
      <w:pPr>
        <w:ind w:left="4263" w:hanging="360"/>
      </w:pPr>
      <w:rPr>
        <w:rFonts w:ascii="Symbol" w:hAnsi="Symbol" w:hint="default"/>
      </w:rPr>
    </w:lvl>
    <w:lvl w:ilvl="7" w:tplc="08090003" w:tentative="1">
      <w:start w:val="1"/>
      <w:numFmt w:val="bullet"/>
      <w:lvlText w:val="o"/>
      <w:lvlJc w:val="left"/>
      <w:pPr>
        <w:ind w:left="4983" w:hanging="360"/>
      </w:pPr>
      <w:rPr>
        <w:rFonts w:ascii="Courier New" w:hAnsi="Courier New" w:cs="Courier New" w:hint="default"/>
      </w:rPr>
    </w:lvl>
    <w:lvl w:ilvl="8" w:tplc="08090005" w:tentative="1">
      <w:start w:val="1"/>
      <w:numFmt w:val="bullet"/>
      <w:lvlText w:val=""/>
      <w:lvlJc w:val="left"/>
      <w:pPr>
        <w:ind w:left="5703" w:hanging="360"/>
      </w:pPr>
      <w:rPr>
        <w:rFonts w:ascii="Wingdings" w:hAnsi="Wingdings" w:hint="default"/>
      </w:rPr>
    </w:lvl>
  </w:abstractNum>
  <w:abstractNum w:abstractNumId="4"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8A0922"/>
    <w:multiLevelType w:val="hybridMultilevel"/>
    <w:tmpl w:val="02C21564"/>
    <w:lvl w:ilvl="0" w:tplc="908A9B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87A11"/>
    <w:multiLevelType w:val="hybridMultilevel"/>
    <w:tmpl w:val="843EDC50"/>
    <w:lvl w:ilvl="0" w:tplc="908A9BD2">
      <w:numFmt w:val="bullet"/>
      <w:lvlText w:val="•"/>
      <w:lvlJc w:val="left"/>
      <w:pPr>
        <w:ind w:left="0" w:hanging="720"/>
      </w:pPr>
      <w:rPr>
        <w:rFonts w:ascii="Calibri" w:eastAsiaTheme="minorHAnsi" w:hAnsi="Calibri" w:cs="Calibri"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894E14"/>
    <w:multiLevelType w:val="hybridMultilevel"/>
    <w:tmpl w:val="12D2879C"/>
    <w:lvl w:ilvl="0" w:tplc="908A9B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FF6661"/>
    <w:multiLevelType w:val="hybridMultilevel"/>
    <w:tmpl w:val="E9D8C858"/>
    <w:lvl w:ilvl="0" w:tplc="908A9B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4621647"/>
    <w:multiLevelType w:val="hybridMultilevel"/>
    <w:tmpl w:val="94203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4D04C1"/>
    <w:multiLevelType w:val="hybridMultilevel"/>
    <w:tmpl w:val="36129C06"/>
    <w:lvl w:ilvl="0" w:tplc="908A9BD2">
      <w:numFmt w:val="bullet"/>
      <w:lvlText w:val="•"/>
      <w:lvlJc w:val="left"/>
      <w:pPr>
        <w:ind w:left="303"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40F1DBB"/>
    <w:multiLevelType w:val="hybridMultilevel"/>
    <w:tmpl w:val="A6BC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6E763D"/>
    <w:multiLevelType w:val="hybridMultilevel"/>
    <w:tmpl w:val="B964A6F2"/>
    <w:lvl w:ilvl="0" w:tplc="908A9B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21"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741EFF"/>
    <w:multiLevelType w:val="hybridMultilevel"/>
    <w:tmpl w:val="9BA0E5E8"/>
    <w:lvl w:ilvl="0" w:tplc="908A9B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74102036">
    <w:abstractNumId w:val="18"/>
  </w:num>
  <w:num w:numId="2" w16cid:durableId="1283272049">
    <w:abstractNumId w:val="20"/>
  </w:num>
  <w:num w:numId="3" w16cid:durableId="1542011013">
    <w:abstractNumId w:val="9"/>
  </w:num>
  <w:num w:numId="4" w16cid:durableId="611278722">
    <w:abstractNumId w:val="16"/>
  </w:num>
  <w:num w:numId="5" w16cid:durableId="1611156331">
    <w:abstractNumId w:val="14"/>
  </w:num>
  <w:num w:numId="6" w16cid:durableId="722290046">
    <w:abstractNumId w:val="2"/>
  </w:num>
  <w:num w:numId="7" w16cid:durableId="1136067697">
    <w:abstractNumId w:val="7"/>
  </w:num>
  <w:num w:numId="8" w16cid:durableId="164978975">
    <w:abstractNumId w:val="21"/>
  </w:num>
  <w:num w:numId="9" w16cid:durableId="915821204">
    <w:abstractNumId w:val="1"/>
  </w:num>
  <w:num w:numId="10" w16cid:durableId="1491866546">
    <w:abstractNumId w:val="23"/>
  </w:num>
  <w:num w:numId="11" w16cid:durableId="681591624">
    <w:abstractNumId w:val="12"/>
  </w:num>
  <w:num w:numId="12" w16cid:durableId="1140810362">
    <w:abstractNumId w:val="4"/>
  </w:num>
  <w:num w:numId="13" w16cid:durableId="1553879132">
    <w:abstractNumId w:val="10"/>
  </w:num>
  <w:num w:numId="14" w16cid:durableId="1147745288">
    <w:abstractNumId w:val="17"/>
  </w:num>
  <w:num w:numId="15" w16cid:durableId="149172572">
    <w:abstractNumId w:val="22"/>
  </w:num>
  <w:num w:numId="16" w16cid:durableId="2075396936">
    <w:abstractNumId w:val="3"/>
  </w:num>
  <w:num w:numId="17" w16cid:durableId="1114593337">
    <w:abstractNumId w:val="11"/>
  </w:num>
  <w:num w:numId="18" w16cid:durableId="1493255432">
    <w:abstractNumId w:val="0"/>
  </w:num>
  <w:num w:numId="19" w16cid:durableId="780296178">
    <w:abstractNumId w:val="8"/>
  </w:num>
  <w:num w:numId="20" w16cid:durableId="1230532701">
    <w:abstractNumId w:val="19"/>
  </w:num>
  <w:num w:numId="21" w16cid:durableId="483543548">
    <w:abstractNumId w:val="5"/>
  </w:num>
  <w:num w:numId="22" w16cid:durableId="410614980">
    <w:abstractNumId w:val="13"/>
  </w:num>
  <w:num w:numId="23" w16cid:durableId="2037391559">
    <w:abstractNumId w:val="6"/>
  </w:num>
  <w:num w:numId="24" w16cid:durableId="125366208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51"/>
    <w:rsid w:val="000161E0"/>
    <w:rsid w:val="00027057"/>
    <w:rsid w:val="00027D14"/>
    <w:rsid w:val="000364F3"/>
    <w:rsid w:val="00051A40"/>
    <w:rsid w:val="00054B10"/>
    <w:rsid w:val="000716D4"/>
    <w:rsid w:val="00072CBF"/>
    <w:rsid w:val="00074269"/>
    <w:rsid w:val="00075E1F"/>
    <w:rsid w:val="000809A8"/>
    <w:rsid w:val="00082474"/>
    <w:rsid w:val="00095F56"/>
    <w:rsid w:val="000A6BC5"/>
    <w:rsid w:val="000B2E46"/>
    <w:rsid w:val="000E3B0D"/>
    <w:rsid w:val="000E3DE6"/>
    <w:rsid w:val="00152A6E"/>
    <w:rsid w:val="00160736"/>
    <w:rsid w:val="00167F43"/>
    <w:rsid w:val="00180502"/>
    <w:rsid w:val="001B1265"/>
    <w:rsid w:val="001B7FAA"/>
    <w:rsid w:val="001E651B"/>
    <w:rsid w:val="00204D25"/>
    <w:rsid w:val="00224FE5"/>
    <w:rsid w:val="00233EB2"/>
    <w:rsid w:val="002348B0"/>
    <w:rsid w:val="00254D5B"/>
    <w:rsid w:val="00284B93"/>
    <w:rsid w:val="002B2908"/>
    <w:rsid w:val="002C0AE1"/>
    <w:rsid w:val="003021C3"/>
    <w:rsid w:val="0030647A"/>
    <w:rsid w:val="003076F4"/>
    <w:rsid w:val="003447F6"/>
    <w:rsid w:val="003463C6"/>
    <w:rsid w:val="003620A8"/>
    <w:rsid w:val="00381C67"/>
    <w:rsid w:val="003838D7"/>
    <w:rsid w:val="003903E6"/>
    <w:rsid w:val="0039175D"/>
    <w:rsid w:val="003A157E"/>
    <w:rsid w:val="00412C61"/>
    <w:rsid w:val="00416494"/>
    <w:rsid w:val="00476E13"/>
    <w:rsid w:val="0048345D"/>
    <w:rsid w:val="00497FB8"/>
    <w:rsid w:val="004B2528"/>
    <w:rsid w:val="004B291A"/>
    <w:rsid w:val="004B61AB"/>
    <w:rsid w:val="004C17D0"/>
    <w:rsid w:val="004C5882"/>
    <w:rsid w:val="004D3D21"/>
    <w:rsid w:val="00502152"/>
    <w:rsid w:val="00503770"/>
    <w:rsid w:val="00514113"/>
    <w:rsid w:val="005338AF"/>
    <w:rsid w:val="00546E23"/>
    <w:rsid w:val="00550FC8"/>
    <w:rsid w:val="00587C11"/>
    <w:rsid w:val="00595E31"/>
    <w:rsid w:val="005A4D16"/>
    <w:rsid w:val="005C4CB0"/>
    <w:rsid w:val="005E248F"/>
    <w:rsid w:val="00603123"/>
    <w:rsid w:val="00641F99"/>
    <w:rsid w:val="00644D56"/>
    <w:rsid w:val="0065389B"/>
    <w:rsid w:val="00653CEE"/>
    <w:rsid w:val="00663A6D"/>
    <w:rsid w:val="00663C68"/>
    <w:rsid w:val="006853A5"/>
    <w:rsid w:val="00687CCE"/>
    <w:rsid w:val="00696449"/>
    <w:rsid w:val="006B266B"/>
    <w:rsid w:val="006D67C6"/>
    <w:rsid w:val="006E4203"/>
    <w:rsid w:val="00700EE3"/>
    <w:rsid w:val="00714D11"/>
    <w:rsid w:val="00715F47"/>
    <w:rsid w:val="0072216A"/>
    <w:rsid w:val="00733741"/>
    <w:rsid w:val="007616AC"/>
    <w:rsid w:val="00781065"/>
    <w:rsid w:val="00781692"/>
    <w:rsid w:val="00782352"/>
    <w:rsid w:val="00782830"/>
    <w:rsid w:val="00784640"/>
    <w:rsid w:val="00793D2C"/>
    <w:rsid w:val="007951E2"/>
    <w:rsid w:val="00795494"/>
    <w:rsid w:val="007B0553"/>
    <w:rsid w:val="007C3B87"/>
    <w:rsid w:val="007D62B2"/>
    <w:rsid w:val="00800F64"/>
    <w:rsid w:val="008077E5"/>
    <w:rsid w:val="00816034"/>
    <w:rsid w:val="008250AF"/>
    <w:rsid w:val="00825FCE"/>
    <w:rsid w:val="00833EC3"/>
    <w:rsid w:val="00846272"/>
    <w:rsid w:val="008465CB"/>
    <w:rsid w:val="00872C6E"/>
    <w:rsid w:val="008A39BC"/>
    <w:rsid w:val="008A61FC"/>
    <w:rsid w:val="008A7EC2"/>
    <w:rsid w:val="008B7145"/>
    <w:rsid w:val="008C2B0F"/>
    <w:rsid w:val="008C652C"/>
    <w:rsid w:val="008C7129"/>
    <w:rsid w:val="008C7D6B"/>
    <w:rsid w:val="008D49A1"/>
    <w:rsid w:val="008E0C3E"/>
    <w:rsid w:val="008E704D"/>
    <w:rsid w:val="008F5270"/>
    <w:rsid w:val="009005E7"/>
    <w:rsid w:val="0090628E"/>
    <w:rsid w:val="0090643A"/>
    <w:rsid w:val="009130D4"/>
    <w:rsid w:val="009217F5"/>
    <w:rsid w:val="00930E80"/>
    <w:rsid w:val="00934378"/>
    <w:rsid w:val="009422BB"/>
    <w:rsid w:val="009542FF"/>
    <w:rsid w:val="00955B97"/>
    <w:rsid w:val="009644EC"/>
    <w:rsid w:val="00973D39"/>
    <w:rsid w:val="00990DD8"/>
    <w:rsid w:val="00993C0C"/>
    <w:rsid w:val="009976B7"/>
    <w:rsid w:val="009B626E"/>
    <w:rsid w:val="009C3923"/>
    <w:rsid w:val="009D6B62"/>
    <w:rsid w:val="009E4330"/>
    <w:rsid w:val="009F20A0"/>
    <w:rsid w:val="00A15137"/>
    <w:rsid w:val="00A2077B"/>
    <w:rsid w:val="00A22B5C"/>
    <w:rsid w:val="00A47A6C"/>
    <w:rsid w:val="00A60991"/>
    <w:rsid w:val="00A6379B"/>
    <w:rsid w:val="00A64106"/>
    <w:rsid w:val="00A65857"/>
    <w:rsid w:val="00A92AAF"/>
    <w:rsid w:val="00A946B2"/>
    <w:rsid w:val="00AA3FD9"/>
    <w:rsid w:val="00AC60C2"/>
    <w:rsid w:val="00AE2054"/>
    <w:rsid w:val="00AF3BF9"/>
    <w:rsid w:val="00AF4A7B"/>
    <w:rsid w:val="00B00024"/>
    <w:rsid w:val="00B140BF"/>
    <w:rsid w:val="00B37C8F"/>
    <w:rsid w:val="00B403A5"/>
    <w:rsid w:val="00B4437B"/>
    <w:rsid w:val="00B53E9F"/>
    <w:rsid w:val="00B54899"/>
    <w:rsid w:val="00B67508"/>
    <w:rsid w:val="00B80129"/>
    <w:rsid w:val="00BA1023"/>
    <w:rsid w:val="00BA407C"/>
    <w:rsid w:val="00BA413E"/>
    <w:rsid w:val="00BA4E9F"/>
    <w:rsid w:val="00BC32DF"/>
    <w:rsid w:val="00BD7872"/>
    <w:rsid w:val="00C038F7"/>
    <w:rsid w:val="00C04464"/>
    <w:rsid w:val="00C06339"/>
    <w:rsid w:val="00C213EE"/>
    <w:rsid w:val="00C57BB5"/>
    <w:rsid w:val="00C64647"/>
    <w:rsid w:val="00C81889"/>
    <w:rsid w:val="00C8331D"/>
    <w:rsid w:val="00C86755"/>
    <w:rsid w:val="00C8779D"/>
    <w:rsid w:val="00CB1468"/>
    <w:rsid w:val="00CD01E0"/>
    <w:rsid w:val="00CD6C65"/>
    <w:rsid w:val="00D026DE"/>
    <w:rsid w:val="00D40EA6"/>
    <w:rsid w:val="00D5048F"/>
    <w:rsid w:val="00D522E1"/>
    <w:rsid w:val="00D66F47"/>
    <w:rsid w:val="00D862FB"/>
    <w:rsid w:val="00D86634"/>
    <w:rsid w:val="00DA4251"/>
    <w:rsid w:val="00DB2FDB"/>
    <w:rsid w:val="00DB61B9"/>
    <w:rsid w:val="00DC53A6"/>
    <w:rsid w:val="00DC5E1E"/>
    <w:rsid w:val="00E31155"/>
    <w:rsid w:val="00E33226"/>
    <w:rsid w:val="00E36BB1"/>
    <w:rsid w:val="00E4181C"/>
    <w:rsid w:val="00E45B93"/>
    <w:rsid w:val="00E82D3A"/>
    <w:rsid w:val="00EA721B"/>
    <w:rsid w:val="00EC531F"/>
    <w:rsid w:val="00EC713F"/>
    <w:rsid w:val="00EE34B1"/>
    <w:rsid w:val="00F01BAD"/>
    <w:rsid w:val="00F20036"/>
    <w:rsid w:val="00F22EA4"/>
    <w:rsid w:val="00F37189"/>
    <w:rsid w:val="00F43810"/>
    <w:rsid w:val="00F66CBB"/>
    <w:rsid w:val="00F71202"/>
    <w:rsid w:val="00F94C8A"/>
    <w:rsid w:val="00FA473D"/>
    <w:rsid w:val="00FA6CC0"/>
    <w:rsid w:val="04728F64"/>
    <w:rsid w:val="4E648F3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B6873"/>
  <w15:docId w15:val="{AA04D49E-64C9-4A38-B5B3-AB9C969B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 w:type="paragraph" w:customStyle="1" w:styleId="TableParagraph">
    <w:name w:val="Table Paragraph"/>
    <w:basedOn w:val="Normal"/>
    <w:uiPriority w:val="1"/>
    <w:qFormat/>
    <w:rsid w:val="000161E0"/>
    <w:pPr>
      <w:widowControl w:val="0"/>
      <w:autoSpaceDE w:val="0"/>
      <w:autoSpaceDN w:val="0"/>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302127519">
      <w:bodyDiv w:val="1"/>
      <w:marLeft w:val="0"/>
      <w:marRight w:val="0"/>
      <w:marTop w:val="0"/>
      <w:marBottom w:val="0"/>
      <w:divBdr>
        <w:top w:val="none" w:sz="0" w:space="0" w:color="auto"/>
        <w:left w:val="none" w:sz="0" w:space="0" w:color="auto"/>
        <w:bottom w:val="none" w:sz="0" w:space="0" w:color="auto"/>
        <w:right w:val="none" w:sz="0" w:space="0" w:color="auto"/>
      </w:divBdr>
      <w:divsChild>
        <w:div w:id="1747917341">
          <w:marLeft w:val="0"/>
          <w:marRight w:val="0"/>
          <w:marTop w:val="0"/>
          <w:marBottom w:val="0"/>
          <w:divBdr>
            <w:top w:val="none" w:sz="0" w:space="0" w:color="auto"/>
            <w:left w:val="none" w:sz="0" w:space="0" w:color="auto"/>
            <w:bottom w:val="none" w:sz="0" w:space="0" w:color="auto"/>
            <w:right w:val="none" w:sz="0" w:space="0" w:color="auto"/>
          </w:divBdr>
        </w:div>
        <w:div w:id="48697103">
          <w:marLeft w:val="0"/>
          <w:marRight w:val="0"/>
          <w:marTop w:val="0"/>
          <w:marBottom w:val="0"/>
          <w:divBdr>
            <w:top w:val="none" w:sz="0" w:space="0" w:color="auto"/>
            <w:left w:val="none" w:sz="0" w:space="0" w:color="auto"/>
            <w:bottom w:val="none" w:sz="0" w:space="0" w:color="auto"/>
            <w:right w:val="none" w:sz="0" w:space="0" w:color="auto"/>
          </w:divBdr>
        </w:div>
        <w:div w:id="909388647">
          <w:marLeft w:val="0"/>
          <w:marRight w:val="0"/>
          <w:marTop w:val="0"/>
          <w:marBottom w:val="0"/>
          <w:divBdr>
            <w:top w:val="none" w:sz="0" w:space="0" w:color="auto"/>
            <w:left w:val="none" w:sz="0" w:space="0" w:color="auto"/>
            <w:bottom w:val="none" w:sz="0" w:space="0" w:color="auto"/>
            <w:right w:val="none" w:sz="0" w:space="0" w:color="auto"/>
          </w:divBdr>
        </w:div>
      </w:divsChild>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hite11\Downloads\Assessment%20Task%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ae6a1d-7b12-413e-9e75-a105a6787400">
      <Terms xmlns="http://schemas.microsoft.com/office/infopath/2007/PartnerControls"/>
    </lcf76f155ced4ddcb4097134ff3c332f>
    <TaxCatchAll xmlns="0c54f352-3259-41f3-96cc-68e83da666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B1EF798DF54440B8A8B9DF541001CF" ma:contentTypeVersion="20" ma:contentTypeDescription="Create a new document." ma:contentTypeScope="" ma:versionID="f438289dbc3618166735a2e872affcae">
  <xsd:schema xmlns:xsd="http://www.w3.org/2001/XMLSchema" xmlns:xs="http://www.w3.org/2001/XMLSchema" xmlns:p="http://schemas.microsoft.com/office/2006/metadata/properties" xmlns:ns2="fbae6a1d-7b12-413e-9e75-a105a6787400" xmlns:ns3="0c54f352-3259-41f3-96cc-68e83da66626" targetNamespace="http://schemas.microsoft.com/office/2006/metadata/properties" ma:root="true" ma:fieldsID="e1ab15d9636baaacbd3951621c21b502" ns2:_="" ns3:_="">
    <xsd:import namespace="fbae6a1d-7b12-413e-9e75-a105a6787400"/>
    <xsd:import namespace="0c54f352-3259-41f3-96cc-68e83da666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e6a1d-7b12-413e-9e75-a105a6787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54f352-3259-41f3-96cc-68e83da6662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01c987-0d35-446c-b86e-8ed32dc9951b}" ma:internalName="TaxCatchAll" ma:showField="CatchAllData" ma:web="0c54f352-3259-41f3-96cc-68e83da666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ABC1C-FECA-4B43-B70F-1672B95AD6C0}">
  <ds:schemaRefs>
    <ds:schemaRef ds:uri="http://schemas.microsoft.com/sharepoint/v3/contenttype/forms"/>
  </ds:schemaRefs>
</ds:datastoreItem>
</file>

<file path=customXml/itemProps2.xml><?xml version="1.0" encoding="utf-8"?>
<ds:datastoreItem xmlns:ds="http://schemas.openxmlformats.org/officeDocument/2006/customXml" ds:itemID="{299532AE-82C6-4701-8C59-ACA9AFF11A8C}">
  <ds:schemaRefs>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0c54f352-3259-41f3-96cc-68e83da66626"/>
    <ds:schemaRef ds:uri="fbae6a1d-7b12-413e-9e75-a105a6787400"/>
    <ds:schemaRef ds:uri="http://purl.org/dc/dcmitype/"/>
    <ds:schemaRef ds:uri="http://purl.org/dc/terms/"/>
  </ds:schemaRefs>
</ds:datastoreItem>
</file>

<file path=customXml/itemProps3.xml><?xml version="1.0" encoding="utf-8"?>
<ds:datastoreItem xmlns:ds="http://schemas.openxmlformats.org/officeDocument/2006/customXml" ds:itemID="{7C73170A-3097-4C05-B267-89713FF3E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ae6a1d-7b12-413e-9e75-a105a6787400"/>
    <ds:schemaRef ds:uri="0c54f352-3259-41f3-96cc-68e83da66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Assessment Task Proforma</Template>
  <TotalTime>1</TotalTime>
  <Pages>4</Pages>
  <Words>1287</Words>
  <Characters>7339</Characters>
  <Application>Microsoft Office Word</Application>
  <DocSecurity>0</DocSecurity>
  <Lines>61</Lines>
  <Paragraphs>17</Paragraphs>
  <ScaleCrop>false</ScaleCrop>
  <Company>NSW, Department of Education and Training</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White</dc:creator>
  <cp:lastModifiedBy>Vicki FREER</cp:lastModifiedBy>
  <cp:revision>2</cp:revision>
  <cp:lastPrinted>2023-03-09T20:21:00Z</cp:lastPrinted>
  <dcterms:created xsi:type="dcterms:W3CDTF">2024-03-11T20:38:00Z</dcterms:created>
  <dcterms:modified xsi:type="dcterms:W3CDTF">2024-03-11T20:38:00Z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0x010100B6B1EF798DF54440B8A8B9DF541001CF</vt:lpwstr>
  </property>
  <property fmtid="{D5CDD505-2E9C-101B-9397-08002B2CF9AE}" pid="3" name="MediaServiceImageTags">
    <vt:lpwstr/>
  </property>
</Properties>
</file>