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F341E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14:paraId="3ACF4402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ArialMT" w:eastAsia="ArialMT" w:hAnsi="ArialMT" w:cs="ArialMT"/>
          <w:color w:val="0070C0"/>
          <w:sz w:val="52"/>
          <w:szCs w:val="52"/>
        </w:rPr>
      </w:pPr>
    </w:p>
    <w:p w14:paraId="3C70C3CA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ArialMT" w:eastAsia="ArialMT" w:hAnsi="ArialMT" w:cs="ArialMT"/>
          <w:color w:val="0070C0"/>
          <w:sz w:val="30"/>
          <w:szCs w:val="30"/>
        </w:rPr>
      </w:pPr>
    </w:p>
    <w:p w14:paraId="4D13E5AA" w14:textId="0373F442" w:rsidR="00395DF4" w:rsidRDefault="005645AB">
      <w:pPr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</w:rPr>
        <w:br/>
        <w:t>Year 1</w:t>
      </w:r>
      <w:r w:rsidR="00636E77">
        <w:rPr>
          <w:rFonts w:ascii="Calibri" w:eastAsia="Calibri" w:hAnsi="Calibri" w:cs="Calibri"/>
          <w:sz w:val="56"/>
          <w:szCs w:val="56"/>
        </w:rPr>
        <w:t>2</w:t>
      </w:r>
      <w:r>
        <w:rPr>
          <w:rFonts w:ascii="Calibri" w:eastAsia="Calibri" w:hAnsi="Calibri" w:cs="Calibri"/>
          <w:sz w:val="56"/>
          <w:szCs w:val="56"/>
        </w:rPr>
        <w:t xml:space="preserve"> VISUAL ARTS </w:t>
      </w:r>
    </w:p>
    <w:p w14:paraId="0F5E76F7" w14:textId="72A1787E" w:rsidR="00395DF4" w:rsidRPr="00636E77" w:rsidRDefault="005645AB">
      <w:pPr>
        <w:jc w:val="center"/>
        <w:rPr>
          <w:rFonts w:ascii="Calibri" w:eastAsia="Calibri" w:hAnsi="Calibri" w:cs="Calibri"/>
          <w:sz w:val="48"/>
          <w:szCs w:val="48"/>
        </w:rPr>
      </w:pPr>
      <w:r w:rsidRPr="00636E77">
        <w:rPr>
          <w:rFonts w:ascii="Calibri" w:eastAsia="Calibri" w:hAnsi="Calibri" w:cs="Calibri"/>
          <w:sz w:val="48"/>
          <w:szCs w:val="48"/>
        </w:rPr>
        <w:t xml:space="preserve">Assessment Task </w:t>
      </w:r>
      <w:r w:rsidR="00636E77">
        <w:rPr>
          <w:rFonts w:ascii="Calibri" w:eastAsia="Calibri" w:hAnsi="Calibri" w:cs="Calibri"/>
          <w:sz w:val="48"/>
          <w:szCs w:val="48"/>
        </w:rPr>
        <w:t>2</w:t>
      </w:r>
      <w:r w:rsidRPr="00636E77">
        <w:rPr>
          <w:rFonts w:ascii="Calibri" w:eastAsia="Calibri" w:hAnsi="Calibri" w:cs="Calibri"/>
          <w:sz w:val="48"/>
          <w:szCs w:val="48"/>
        </w:rPr>
        <w:t>- 202</w:t>
      </w:r>
      <w:r w:rsidR="00155D93">
        <w:rPr>
          <w:rFonts w:ascii="Calibri" w:eastAsia="Calibri" w:hAnsi="Calibri" w:cs="Calibri"/>
          <w:sz w:val="48"/>
          <w:szCs w:val="48"/>
        </w:rPr>
        <w:t>3</w:t>
      </w:r>
    </w:p>
    <w:p w14:paraId="187755B0" w14:textId="5CBB31FD" w:rsidR="00395DF4" w:rsidRDefault="00636E77" w:rsidP="00636E77">
      <w:pPr>
        <w:jc w:val="center"/>
        <w:rPr>
          <w:rFonts w:ascii="Calibri" w:eastAsia="Calibri" w:hAnsi="Calibri" w:cs="Calibri"/>
          <w:sz w:val="40"/>
          <w:szCs w:val="40"/>
        </w:rPr>
      </w:pPr>
      <w:r w:rsidRPr="00636E77">
        <w:rPr>
          <w:rFonts w:ascii="Calibri" w:eastAsia="Calibri" w:hAnsi="Calibri" w:cs="Calibri"/>
          <w:sz w:val="40"/>
          <w:szCs w:val="40"/>
        </w:rPr>
        <w:t>Case Study</w:t>
      </w:r>
      <w:r w:rsidR="00D34477">
        <w:rPr>
          <w:rFonts w:ascii="Calibri" w:eastAsia="Calibri" w:hAnsi="Calibri" w:cs="Calibri"/>
          <w:sz w:val="40"/>
          <w:szCs w:val="40"/>
        </w:rPr>
        <w:t xml:space="preserve"> – Extended Response</w:t>
      </w:r>
    </w:p>
    <w:p w14:paraId="6A8825FD" w14:textId="77777777" w:rsidR="00636E77" w:rsidRPr="00636E77" w:rsidRDefault="00636E77" w:rsidP="00636E77">
      <w:pPr>
        <w:jc w:val="center"/>
        <w:rPr>
          <w:rFonts w:ascii="Calibri" w:eastAsia="Calibri" w:hAnsi="Calibri" w:cs="Calibri"/>
          <w:sz w:val="40"/>
          <w:szCs w:val="40"/>
        </w:rPr>
      </w:pPr>
    </w:p>
    <w:tbl>
      <w:tblPr>
        <w:tblStyle w:val="a0"/>
        <w:tblW w:w="106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4"/>
        <w:gridCol w:w="2146"/>
      </w:tblGrid>
      <w:tr w:rsidR="00395DF4" w14:paraId="4686AF13" w14:textId="77777777" w:rsidTr="00636E77">
        <w:trPr>
          <w:trHeight w:val="592"/>
        </w:trPr>
        <w:tc>
          <w:tcPr>
            <w:tcW w:w="8534" w:type="dxa"/>
          </w:tcPr>
          <w:p w14:paraId="351F0174" w14:textId="34F30984" w:rsidR="00395DF4" w:rsidRPr="003D2723" w:rsidRDefault="005645AB">
            <w:pPr>
              <w:jc w:val="both"/>
              <w:rPr>
                <w:rFonts w:ascii="Calibri" w:eastAsia="Calibri" w:hAnsi="Calibri" w:cs="Calibri"/>
                <w:i/>
              </w:rPr>
            </w:pPr>
            <w:r w:rsidRPr="003D2723">
              <w:rPr>
                <w:rFonts w:ascii="Calibri" w:eastAsia="Calibri" w:hAnsi="Calibri" w:cs="Calibri"/>
                <w:b/>
              </w:rPr>
              <w:t>TOPIC</w:t>
            </w:r>
            <w:r w:rsidRPr="003D2723">
              <w:rPr>
                <w:rFonts w:ascii="Calibri" w:eastAsia="Calibri" w:hAnsi="Calibri" w:cs="Calibri"/>
              </w:rPr>
              <w:t xml:space="preserve">: </w:t>
            </w:r>
            <w:r w:rsidR="00636E77" w:rsidRPr="003D2723">
              <w:rPr>
                <w:rFonts w:ascii="Calibri" w:eastAsia="Calibri" w:hAnsi="Calibri" w:cs="Calibri"/>
              </w:rPr>
              <w:t>Case Study</w:t>
            </w:r>
            <w:r w:rsidR="00D34477">
              <w:rPr>
                <w:rFonts w:ascii="Calibri" w:eastAsia="Calibri" w:hAnsi="Calibri" w:cs="Calibri"/>
              </w:rPr>
              <w:t xml:space="preserve"> – Extended Response</w:t>
            </w:r>
          </w:p>
        </w:tc>
        <w:tc>
          <w:tcPr>
            <w:tcW w:w="2146" w:type="dxa"/>
          </w:tcPr>
          <w:p w14:paraId="018781AE" w14:textId="5AFE441D" w:rsidR="00395DF4" w:rsidRPr="003D2723" w:rsidRDefault="005645AB">
            <w:pPr>
              <w:jc w:val="both"/>
              <w:rPr>
                <w:rFonts w:ascii="Calibri" w:eastAsia="Calibri" w:hAnsi="Calibri" w:cs="Calibri"/>
                <w:b/>
              </w:rPr>
            </w:pPr>
            <w:r w:rsidRPr="003D2723">
              <w:rPr>
                <w:rFonts w:ascii="Calibri" w:eastAsia="Calibri" w:hAnsi="Calibri" w:cs="Calibri"/>
                <w:b/>
              </w:rPr>
              <w:t>MARKS:</w:t>
            </w:r>
            <w:r w:rsidRPr="003D2723">
              <w:rPr>
                <w:rFonts w:ascii="Calibri" w:eastAsia="Calibri" w:hAnsi="Calibri" w:cs="Calibri"/>
              </w:rPr>
              <w:br/>
              <w:t>/</w:t>
            </w:r>
            <w:r w:rsidR="00636E77" w:rsidRPr="003D2723">
              <w:rPr>
                <w:rFonts w:ascii="Calibri" w:eastAsia="Calibri" w:hAnsi="Calibri" w:cs="Calibri"/>
              </w:rPr>
              <w:t>25</w:t>
            </w:r>
            <w:r w:rsidRPr="003D2723">
              <w:rPr>
                <w:rFonts w:ascii="Calibri" w:eastAsia="Calibri" w:hAnsi="Calibri" w:cs="Calibri"/>
                <w:color w:val="FF0000"/>
              </w:rPr>
              <w:tab/>
            </w:r>
          </w:p>
        </w:tc>
      </w:tr>
      <w:tr w:rsidR="00395DF4" w14:paraId="05B0EABF" w14:textId="77777777" w:rsidTr="00636E77">
        <w:trPr>
          <w:trHeight w:val="870"/>
        </w:trPr>
        <w:tc>
          <w:tcPr>
            <w:tcW w:w="8534" w:type="dxa"/>
          </w:tcPr>
          <w:p w14:paraId="37F754F4" w14:textId="77777777" w:rsidR="00395DF4" w:rsidRPr="003D2723" w:rsidRDefault="005645AB">
            <w:pPr>
              <w:rPr>
                <w:rFonts w:ascii="Calibri" w:eastAsia="Calibri" w:hAnsi="Calibri" w:cs="Calibri"/>
              </w:rPr>
            </w:pPr>
            <w:r w:rsidRPr="003D2723">
              <w:rPr>
                <w:rFonts w:ascii="Calibri" w:eastAsia="Calibri" w:hAnsi="Calibri" w:cs="Calibri"/>
                <w:b/>
              </w:rPr>
              <w:t>SUBMISSION REQUIREMENTS:</w:t>
            </w:r>
            <w:r w:rsidRPr="003D2723">
              <w:rPr>
                <w:rFonts w:ascii="Calibri" w:eastAsia="Calibri" w:hAnsi="Calibri" w:cs="Calibri"/>
              </w:rPr>
              <w:t xml:space="preserve"> </w:t>
            </w:r>
          </w:p>
          <w:p w14:paraId="3403C0BE" w14:textId="7A317EBA" w:rsidR="00395DF4" w:rsidRPr="003D2723" w:rsidRDefault="00636E77">
            <w:pPr>
              <w:rPr>
                <w:rFonts w:ascii="Calibri" w:eastAsia="Calibri" w:hAnsi="Calibri" w:cs="Calibri"/>
              </w:rPr>
            </w:pPr>
            <w:r w:rsidRPr="003D2723">
              <w:rPr>
                <w:rFonts w:ascii="Calibri" w:eastAsia="Calibri" w:hAnsi="Calibri" w:cs="Calibri"/>
              </w:rPr>
              <w:t>Term 2 Week 4B (Wednesday 1</w:t>
            </w:r>
            <w:r w:rsidR="00CA4236">
              <w:rPr>
                <w:rFonts w:ascii="Calibri" w:eastAsia="Calibri" w:hAnsi="Calibri" w:cs="Calibri"/>
              </w:rPr>
              <w:t>7</w:t>
            </w:r>
            <w:r w:rsidRPr="003D2723">
              <w:rPr>
                <w:rFonts w:ascii="Calibri" w:eastAsia="Calibri" w:hAnsi="Calibri" w:cs="Calibri"/>
                <w:vertAlign w:val="superscript"/>
              </w:rPr>
              <w:t>th</w:t>
            </w:r>
            <w:r w:rsidRPr="003D2723">
              <w:rPr>
                <w:rFonts w:ascii="Calibri" w:eastAsia="Calibri" w:hAnsi="Calibri" w:cs="Calibri"/>
              </w:rPr>
              <w:t xml:space="preserve"> May 202</w:t>
            </w:r>
            <w:r w:rsidR="00CA4236">
              <w:rPr>
                <w:rFonts w:ascii="Calibri" w:eastAsia="Calibri" w:hAnsi="Calibri" w:cs="Calibri"/>
              </w:rPr>
              <w:t>3</w:t>
            </w:r>
            <w:r w:rsidRPr="003D2723">
              <w:rPr>
                <w:rFonts w:ascii="Calibri" w:eastAsia="Calibri" w:hAnsi="Calibri" w:cs="Calibri"/>
              </w:rPr>
              <w:t>)</w:t>
            </w:r>
          </w:p>
          <w:p w14:paraId="2682ECE8" w14:textId="2DF8E1D2" w:rsidR="00636E77" w:rsidRPr="003D2723" w:rsidRDefault="00636E77">
            <w:pPr>
              <w:rPr>
                <w:rFonts w:ascii="Calibri" w:eastAsia="Calibri" w:hAnsi="Calibri" w:cs="Calibri"/>
                <w:color w:val="FF0000"/>
              </w:rPr>
            </w:pPr>
            <w:r w:rsidRPr="003D2723">
              <w:rPr>
                <w:rFonts w:ascii="Calibri" w:eastAsia="Calibri" w:hAnsi="Calibri" w:cs="Calibri"/>
              </w:rPr>
              <w:t>Hand write an extended response question in class (45 minutes), under exam conditions.</w:t>
            </w:r>
          </w:p>
        </w:tc>
        <w:tc>
          <w:tcPr>
            <w:tcW w:w="2146" w:type="dxa"/>
          </w:tcPr>
          <w:p w14:paraId="07C75913" w14:textId="0FF55A63" w:rsidR="00395DF4" w:rsidRPr="003D2723" w:rsidRDefault="005645AB">
            <w:pPr>
              <w:jc w:val="both"/>
              <w:rPr>
                <w:rFonts w:ascii="Calibri" w:eastAsia="Calibri" w:hAnsi="Calibri" w:cs="Calibri"/>
                <w:b/>
              </w:rPr>
            </w:pPr>
            <w:r w:rsidRPr="003D2723">
              <w:rPr>
                <w:rFonts w:ascii="Calibri" w:eastAsia="Calibri" w:hAnsi="Calibri" w:cs="Calibri"/>
                <w:b/>
              </w:rPr>
              <w:t xml:space="preserve">WEIGHTING: </w:t>
            </w:r>
            <w:r w:rsidR="00636E77" w:rsidRPr="003D2723">
              <w:rPr>
                <w:rFonts w:ascii="Calibri" w:eastAsia="Calibri" w:hAnsi="Calibri" w:cs="Calibri"/>
              </w:rPr>
              <w:t>15</w:t>
            </w:r>
            <w:r w:rsidRPr="003D2723">
              <w:rPr>
                <w:rFonts w:ascii="Calibri" w:eastAsia="Calibri" w:hAnsi="Calibri" w:cs="Calibri"/>
              </w:rPr>
              <w:t xml:space="preserve">% </w:t>
            </w:r>
          </w:p>
        </w:tc>
      </w:tr>
      <w:tr w:rsidR="00395DF4" w14:paraId="0DEB93FE" w14:textId="77777777">
        <w:trPr>
          <w:trHeight w:val="900"/>
        </w:trPr>
        <w:tc>
          <w:tcPr>
            <w:tcW w:w="10680" w:type="dxa"/>
            <w:gridSpan w:val="2"/>
          </w:tcPr>
          <w:p w14:paraId="6F2A67BE" w14:textId="77777777" w:rsidR="00395DF4" w:rsidRPr="003D2723" w:rsidRDefault="005645AB">
            <w:pPr>
              <w:rPr>
                <w:rFonts w:ascii="Calibri" w:eastAsia="Calibri" w:hAnsi="Calibri" w:cs="Calibri"/>
                <w:b/>
              </w:rPr>
            </w:pPr>
            <w:r w:rsidRPr="003D2723">
              <w:rPr>
                <w:rFonts w:ascii="Calibri" w:eastAsia="Calibri" w:hAnsi="Calibri" w:cs="Calibri"/>
                <w:b/>
              </w:rPr>
              <w:t>OUTCOMES TO BE ASSESSED:</w:t>
            </w:r>
          </w:p>
          <w:p w14:paraId="2E26BC03" w14:textId="77777777" w:rsidR="00636E77" w:rsidRPr="003D2723" w:rsidRDefault="00636E77" w:rsidP="00636E7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3D2723">
              <w:rPr>
                <w:rFonts w:ascii="Calibri" w:eastAsia="Calibri" w:hAnsi="Calibri" w:cs="Calibri"/>
                <w:b/>
                <w:bCs/>
                <w:color w:val="000000" w:themeColor="text1"/>
              </w:rPr>
              <w:t>H7:</w:t>
            </w:r>
            <w:r w:rsidRPr="003D272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8738FF">
              <w:rPr>
                <w:rFonts w:ascii="Calibri" w:eastAsia="Calibri" w:hAnsi="Calibri" w:cs="Calibri"/>
                <w:b/>
                <w:bCs/>
                <w:color w:val="000000" w:themeColor="text1"/>
              </w:rPr>
              <w:t>applies</w:t>
            </w:r>
            <w:r w:rsidRPr="003D2723">
              <w:rPr>
                <w:rFonts w:ascii="Calibri" w:eastAsia="Calibri" w:hAnsi="Calibri" w:cs="Calibri"/>
                <w:color w:val="000000" w:themeColor="text1"/>
              </w:rPr>
              <w:t xml:space="preserve"> their understanding of practice in art criticism and art history.</w:t>
            </w:r>
          </w:p>
          <w:p w14:paraId="48DAD35E" w14:textId="0057C196" w:rsidR="00395DF4" w:rsidRPr="003D2723" w:rsidRDefault="00636E7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3D2723">
              <w:rPr>
                <w:rFonts w:ascii="Calibri" w:eastAsia="Calibri" w:hAnsi="Calibri" w:cs="Calibri"/>
                <w:b/>
                <w:bCs/>
                <w:color w:val="000000" w:themeColor="text1"/>
              </w:rPr>
              <w:t>H10:</w:t>
            </w:r>
            <w:r w:rsidRPr="003D272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8738F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constructs </w:t>
            </w:r>
            <w:r w:rsidRPr="003D2723">
              <w:rPr>
                <w:rFonts w:ascii="Calibri" w:eastAsia="Calibri" w:hAnsi="Calibri" w:cs="Calibri"/>
                <w:color w:val="000000" w:themeColor="text1"/>
              </w:rPr>
              <w:t>a body of significant art histories, critical narratives and other documentary accounts of representation in the visual arts.</w:t>
            </w:r>
          </w:p>
        </w:tc>
      </w:tr>
      <w:tr w:rsidR="00395DF4" w14:paraId="5468B77D" w14:textId="77777777">
        <w:trPr>
          <w:trHeight w:val="720"/>
        </w:trPr>
        <w:tc>
          <w:tcPr>
            <w:tcW w:w="10680" w:type="dxa"/>
            <w:gridSpan w:val="2"/>
            <w:tcBorders>
              <w:bottom w:val="single" w:sz="24" w:space="0" w:color="000000"/>
            </w:tcBorders>
          </w:tcPr>
          <w:p w14:paraId="21993EC2" w14:textId="77777777" w:rsidR="00395DF4" w:rsidRPr="003D2723" w:rsidRDefault="005645AB">
            <w:pPr>
              <w:rPr>
                <w:rFonts w:ascii="Calibri" w:eastAsia="Calibri" w:hAnsi="Calibri" w:cs="Calibri"/>
                <w:b/>
              </w:rPr>
            </w:pPr>
            <w:r w:rsidRPr="003D2723">
              <w:rPr>
                <w:rFonts w:ascii="Calibri" w:eastAsia="Calibri" w:hAnsi="Calibri" w:cs="Calibri"/>
                <w:b/>
              </w:rPr>
              <w:t>DIRECTIONAL VERBS:</w:t>
            </w:r>
          </w:p>
          <w:p w14:paraId="45F13788" w14:textId="77777777" w:rsidR="00636E77" w:rsidRPr="003D2723" w:rsidRDefault="00636E77" w:rsidP="00636E77">
            <w:pPr>
              <w:rPr>
                <w:rFonts w:ascii="Calibri" w:eastAsia="Calibri" w:hAnsi="Calibri" w:cs="Calibri"/>
              </w:rPr>
            </w:pPr>
            <w:r w:rsidRPr="003D2723">
              <w:rPr>
                <w:rFonts w:ascii="Calibri" w:eastAsia="Calibri" w:hAnsi="Calibri" w:cs="Calibri"/>
                <w:b/>
                <w:bCs/>
              </w:rPr>
              <w:t>Applies</w:t>
            </w:r>
            <w:r w:rsidRPr="003D2723">
              <w:rPr>
                <w:rFonts w:ascii="Calibri" w:eastAsia="Calibri" w:hAnsi="Calibri" w:cs="Calibri"/>
              </w:rPr>
              <w:t xml:space="preserve"> - Use, utilise, employ in a particular situation</w:t>
            </w:r>
          </w:p>
          <w:p w14:paraId="74574E6E" w14:textId="51EC26CF" w:rsidR="00395DF4" w:rsidRPr="003D2723" w:rsidRDefault="00636E77" w:rsidP="00636E77">
            <w:pPr>
              <w:rPr>
                <w:rFonts w:ascii="Calibri" w:eastAsia="Calibri" w:hAnsi="Calibri" w:cs="Calibri"/>
              </w:rPr>
            </w:pPr>
            <w:r w:rsidRPr="003D2723">
              <w:rPr>
                <w:rFonts w:ascii="Calibri" w:eastAsia="Calibri" w:hAnsi="Calibri" w:cs="Calibri"/>
                <w:b/>
                <w:bCs/>
              </w:rPr>
              <w:t>Constructs</w:t>
            </w:r>
            <w:r w:rsidRPr="003D2723">
              <w:rPr>
                <w:rFonts w:ascii="Calibri" w:eastAsia="Calibri" w:hAnsi="Calibri" w:cs="Calibri"/>
              </w:rPr>
              <w:t xml:space="preserve"> – develops over time using a variety of reliable sources</w:t>
            </w:r>
          </w:p>
        </w:tc>
      </w:tr>
      <w:tr w:rsidR="00395DF4" w14:paraId="05C47DBD" w14:textId="77777777">
        <w:trPr>
          <w:trHeight w:val="900"/>
        </w:trPr>
        <w:tc>
          <w:tcPr>
            <w:tcW w:w="1068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F888495" w14:textId="46EB5E51" w:rsidR="00636E77" w:rsidRPr="003D2723" w:rsidRDefault="005645AB" w:rsidP="00636E77">
            <w:pPr>
              <w:rPr>
                <w:rFonts w:ascii="Calibri" w:eastAsia="Calibri" w:hAnsi="Calibri" w:cs="Calibri"/>
                <w:b/>
              </w:rPr>
            </w:pPr>
            <w:r w:rsidRPr="003D2723">
              <w:rPr>
                <w:rFonts w:ascii="Calibri" w:eastAsia="Calibri" w:hAnsi="Calibri" w:cs="Calibri"/>
                <w:b/>
              </w:rPr>
              <w:t>TASK DESCRIPTION:</w:t>
            </w:r>
            <w:r w:rsidR="00636E77" w:rsidRPr="003D2723">
              <w:rPr>
                <w:rFonts w:ascii="Calibri" w:eastAsia="Calibri" w:hAnsi="Calibri" w:cs="Calibri"/>
                <w:b/>
              </w:rPr>
              <w:t xml:space="preserve"> </w:t>
            </w:r>
            <w:r w:rsidR="00636E77" w:rsidRPr="003D2723">
              <w:rPr>
                <w:rFonts w:ascii="Calibri" w:eastAsia="Calibri" w:hAnsi="Calibri" w:cs="Calibri"/>
                <w:color w:val="000000" w:themeColor="text1"/>
              </w:rPr>
              <w:t>Extended response</w:t>
            </w:r>
          </w:p>
          <w:p w14:paraId="02BC5C6E" w14:textId="7B7E2108" w:rsidR="00636E77" w:rsidRDefault="00636E77" w:rsidP="00636E77">
            <w:pPr>
              <w:rPr>
                <w:rFonts w:ascii="Calibri" w:hAnsi="Calibri" w:cs="Calibri"/>
                <w:color w:val="000000"/>
              </w:rPr>
            </w:pPr>
            <w:r w:rsidRPr="003D2723">
              <w:rPr>
                <w:rFonts w:ascii="Calibri" w:eastAsia="Calibri" w:hAnsi="Calibri" w:cs="Calibri"/>
                <w:color w:val="000000" w:themeColor="text1"/>
              </w:rPr>
              <w:t xml:space="preserve">Students </w:t>
            </w:r>
            <w:r w:rsidRPr="003D2723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apply</w:t>
            </w:r>
            <w:r w:rsidRPr="003D2723">
              <w:rPr>
                <w:rFonts w:ascii="Calibri" w:eastAsia="Calibri" w:hAnsi="Calibri" w:cs="Calibri"/>
                <w:color w:val="000000" w:themeColor="text1"/>
              </w:rPr>
              <w:t xml:space="preserve"> their understanding of Case Study </w:t>
            </w:r>
            <w:r w:rsidR="00155D93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003D2723">
              <w:rPr>
                <w:rFonts w:ascii="Calibri" w:eastAsia="Calibri" w:hAnsi="Calibri" w:cs="Calibri"/>
                <w:color w:val="000000" w:themeColor="text1"/>
              </w:rPr>
              <w:t xml:space="preserve"> to </w:t>
            </w:r>
            <w:r w:rsidRPr="003D2723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construct </w:t>
            </w:r>
            <w:r w:rsidRPr="003D2723">
              <w:rPr>
                <w:rFonts w:ascii="Calibri" w:eastAsia="Calibri" w:hAnsi="Calibri" w:cs="Calibri"/>
                <w:color w:val="000000" w:themeColor="text1"/>
              </w:rPr>
              <w:t xml:space="preserve">an extended response. </w:t>
            </w:r>
            <w:r w:rsidRPr="003D2723">
              <w:rPr>
                <w:rFonts w:ascii="Calibri" w:hAnsi="Calibri" w:cs="Calibri"/>
                <w:color w:val="000000"/>
              </w:rPr>
              <w:t>Students are to prepare the following essay in class and at home using artist studied in class. The essay will be written in class in examination conditions in 45 minutes.</w:t>
            </w:r>
          </w:p>
          <w:p w14:paraId="30C62073" w14:textId="77777777" w:rsidR="00155D93" w:rsidRPr="003D2723" w:rsidRDefault="00155D93" w:rsidP="00636E77"/>
          <w:p w14:paraId="29D91FEE" w14:textId="3382BF77" w:rsidR="00155D93" w:rsidRDefault="00155D93" w:rsidP="00D34477">
            <w:pPr>
              <w:pStyle w:val="NoSpacing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D34477">
              <w:rPr>
                <w:rFonts w:asciiTheme="majorHAnsi" w:hAnsiTheme="majorHAnsi" w:cstheme="majorHAnsi"/>
                <w:i/>
                <w:iCs/>
              </w:rPr>
              <w:t>Contemporary art can provide a valuable yet unsettling critique of society.</w:t>
            </w:r>
          </w:p>
          <w:p w14:paraId="39F7F632" w14:textId="77777777" w:rsidR="00D34477" w:rsidRPr="00D34477" w:rsidRDefault="00D34477" w:rsidP="00D34477">
            <w:pPr>
              <w:pStyle w:val="NoSpacing"/>
              <w:jc w:val="center"/>
              <w:rPr>
                <w:rFonts w:asciiTheme="majorHAnsi" w:hAnsiTheme="majorHAnsi" w:cstheme="majorHAnsi"/>
                <w:i/>
                <w:iCs/>
              </w:rPr>
            </w:pPr>
          </w:p>
          <w:p w14:paraId="07ACA862" w14:textId="1EBE6675" w:rsidR="00636E77" w:rsidRPr="00D34477" w:rsidRDefault="00155D93" w:rsidP="00D34477">
            <w:pPr>
              <w:pStyle w:val="NoSpacing"/>
              <w:rPr>
                <w:rFonts w:asciiTheme="majorHAnsi" w:hAnsiTheme="majorHAnsi" w:cstheme="majorHAnsi"/>
              </w:rPr>
            </w:pPr>
            <w:r w:rsidRPr="00155D93">
              <w:rPr>
                <w:rFonts w:asciiTheme="majorHAnsi" w:hAnsiTheme="majorHAnsi" w:cstheme="majorHAnsi"/>
              </w:rPr>
              <w:t xml:space="preserve">Discuss this statement, referring to specific artists and artworks in your answer. </w:t>
            </w:r>
            <w:r w:rsidR="00636E77" w:rsidRPr="003D2723">
              <w:rPr>
                <w:rFonts w:ascii="Calibri" w:eastAsia="Calibri" w:hAnsi="Calibri" w:cs="Calibri"/>
                <w:color w:val="000000" w:themeColor="text1"/>
              </w:rPr>
              <w:t xml:space="preserve">You </w:t>
            </w:r>
            <w:r w:rsidR="00636E77" w:rsidRPr="003D272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MUST </w:t>
            </w:r>
            <w:r w:rsidR="00636E77" w:rsidRPr="003D2723">
              <w:rPr>
                <w:rFonts w:ascii="Calibri" w:eastAsia="Calibri" w:hAnsi="Calibri" w:cs="Calibri"/>
                <w:color w:val="000000" w:themeColor="text1"/>
              </w:rPr>
              <w:t>refer to the work of the TWO artists researched in Case Stud</w:t>
            </w:r>
            <w:r w:rsidR="008738FF">
              <w:rPr>
                <w:rFonts w:ascii="Calibri" w:eastAsia="Calibri" w:hAnsi="Calibri" w:cs="Calibri"/>
                <w:color w:val="000000" w:themeColor="text1"/>
              </w:rPr>
              <w:t>ies that you have studied in class.</w:t>
            </w:r>
          </w:p>
        </w:tc>
      </w:tr>
      <w:tr w:rsidR="00395DF4" w14:paraId="2CA8C492" w14:textId="77777777">
        <w:trPr>
          <w:trHeight w:val="900"/>
        </w:trPr>
        <w:tc>
          <w:tcPr>
            <w:tcW w:w="10680" w:type="dxa"/>
            <w:gridSpan w:val="2"/>
            <w:tcBorders>
              <w:top w:val="single" w:sz="24" w:space="0" w:color="000000"/>
            </w:tcBorders>
          </w:tcPr>
          <w:p w14:paraId="2700C561" w14:textId="77777777" w:rsidR="00636E77" w:rsidRPr="003D2723" w:rsidRDefault="005645AB" w:rsidP="00636E77">
            <w:pPr>
              <w:rPr>
                <w:rFonts w:ascii="Calibri" w:eastAsia="Calibri" w:hAnsi="Calibri" w:cs="Calibri"/>
                <w:b/>
              </w:rPr>
            </w:pPr>
            <w:r w:rsidRPr="003D2723">
              <w:rPr>
                <w:rFonts w:ascii="Calibri" w:eastAsia="Calibri" w:hAnsi="Calibri" w:cs="Calibri"/>
                <w:b/>
              </w:rPr>
              <w:t>ASSESSMENT CRITERIA:</w:t>
            </w:r>
          </w:p>
          <w:p w14:paraId="4BEBBBF0" w14:textId="77777777" w:rsidR="008738FF" w:rsidRDefault="00636E77" w:rsidP="008738F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3D2723">
              <w:rPr>
                <w:rFonts w:ascii="Calibri" w:eastAsia="Calibri" w:hAnsi="Calibri" w:cs="Calibri"/>
                <w:color w:val="000000" w:themeColor="text1"/>
              </w:rPr>
              <w:t>In your answer you will be assessed on how well you:</w:t>
            </w:r>
            <w:r w:rsidR="005645AB" w:rsidRPr="003D2723">
              <w:rPr>
                <w:rFonts w:ascii="Calibri" w:eastAsia="Calibri" w:hAnsi="Calibri" w:cs="Calibri"/>
                <w:b/>
              </w:rPr>
              <w:br/>
            </w:r>
            <w:r w:rsidRPr="003D2723">
              <w:rPr>
                <w:rFonts w:ascii="Calibri" w:eastAsia="Calibri" w:hAnsi="Calibri" w:cs="Calibri"/>
                <w:color w:val="000000" w:themeColor="text1"/>
              </w:rPr>
              <w:t>●</w:t>
            </w:r>
            <w:r w:rsidR="008738F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738FF" w:rsidRPr="008738FF">
              <w:rPr>
                <w:rFonts w:ascii="Calibri" w:eastAsia="Calibri" w:hAnsi="Calibri" w:cs="Calibri"/>
                <w:b/>
                <w:bCs/>
                <w:color w:val="000000" w:themeColor="text1"/>
              </w:rPr>
              <w:t>apply</w:t>
            </w:r>
            <w:r w:rsidR="008738FF" w:rsidRPr="003D2723">
              <w:rPr>
                <w:rFonts w:ascii="Calibri" w:eastAsia="Calibri" w:hAnsi="Calibri" w:cs="Calibri"/>
                <w:color w:val="000000" w:themeColor="text1"/>
              </w:rPr>
              <w:t xml:space="preserve"> your understandings of the different aspects of content as appropriate </w:t>
            </w:r>
            <w:proofErr w:type="spellStart"/>
            <w:r w:rsidR="008738FF" w:rsidRPr="003D2723">
              <w:rPr>
                <w:rFonts w:ascii="Calibri" w:eastAsia="Calibri" w:hAnsi="Calibri" w:cs="Calibri"/>
                <w:color w:val="000000" w:themeColor="text1"/>
              </w:rPr>
              <w:t>ie</w:t>
            </w:r>
            <w:proofErr w:type="spellEnd"/>
            <w:r w:rsidR="008738FF" w:rsidRPr="003D2723">
              <w:rPr>
                <w:rFonts w:ascii="Calibri" w:eastAsia="Calibri" w:hAnsi="Calibri" w:cs="Calibri"/>
                <w:color w:val="000000" w:themeColor="text1"/>
              </w:rPr>
              <w:t xml:space="preserve"> Practice, </w:t>
            </w:r>
          </w:p>
          <w:p w14:paraId="3F3746C8" w14:textId="77777777" w:rsidR="008738FF" w:rsidRDefault="008738FF" w:rsidP="00636E77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   </w:t>
            </w:r>
            <w:r w:rsidRPr="003D2723">
              <w:rPr>
                <w:rFonts w:ascii="Calibri" w:eastAsia="Calibri" w:hAnsi="Calibri" w:cs="Calibri"/>
                <w:color w:val="000000" w:themeColor="text1"/>
              </w:rPr>
              <w:t>Conceptual Framework and the Frames</w:t>
            </w:r>
          </w:p>
          <w:p w14:paraId="2AA6347F" w14:textId="52A278D3" w:rsidR="00636E77" w:rsidRPr="003D2723" w:rsidRDefault="00636E77" w:rsidP="008738F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3D2723">
              <w:rPr>
                <w:rFonts w:ascii="Calibri" w:eastAsia="Calibri" w:hAnsi="Calibri" w:cs="Calibri"/>
                <w:color w:val="000000" w:themeColor="text1"/>
              </w:rPr>
              <w:t>●</w:t>
            </w:r>
            <w:r w:rsidR="008738F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738FF" w:rsidRPr="008738F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construct </w:t>
            </w:r>
            <w:r w:rsidR="008738FF">
              <w:rPr>
                <w:rFonts w:ascii="Calibri" w:eastAsia="Calibri" w:hAnsi="Calibri" w:cs="Calibri"/>
                <w:color w:val="000000" w:themeColor="text1"/>
              </w:rPr>
              <w:t xml:space="preserve">and </w:t>
            </w:r>
            <w:r w:rsidR="008738FF" w:rsidRPr="003D2723">
              <w:rPr>
                <w:rFonts w:ascii="Calibri" w:eastAsia="Calibri" w:hAnsi="Calibri" w:cs="Calibri"/>
                <w:color w:val="000000" w:themeColor="text1"/>
              </w:rPr>
              <w:t>present a well-reasoned and informed point of view</w:t>
            </w:r>
          </w:p>
          <w:p w14:paraId="4538AA7A" w14:textId="0F58F6D5" w:rsidR="00636E77" w:rsidRPr="003D2723" w:rsidRDefault="00636E77" w:rsidP="00636E7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3D2723">
              <w:rPr>
                <w:rFonts w:ascii="Calibri" w:eastAsia="Calibri" w:hAnsi="Calibri" w:cs="Calibri"/>
                <w:color w:val="000000" w:themeColor="text1"/>
              </w:rPr>
              <w:t>●</w:t>
            </w:r>
            <w:r w:rsidR="008738F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3D2723">
              <w:rPr>
                <w:rFonts w:ascii="Calibri" w:eastAsia="Calibri" w:hAnsi="Calibri" w:cs="Calibri"/>
                <w:color w:val="000000" w:themeColor="text1"/>
              </w:rPr>
              <w:t>use relevant examples</w:t>
            </w:r>
          </w:p>
          <w:p w14:paraId="4D3F520A" w14:textId="29F0E8F5" w:rsidR="00636E77" w:rsidRPr="003D2723" w:rsidRDefault="00636E77" w:rsidP="00636E77">
            <w:pPr>
              <w:rPr>
                <w:rFonts w:ascii="Calibri" w:eastAsia="Calibri" w:hAnsi="Calibri" w:cs="Calibri"/>
                <w:color w:val="FF0000"/>
              </w:rPr>
            </w:pPr>
          </w:p>
          <w:p w14:paraId="5C405FD1" w14:textId="05E01D96" w:rsidR="00395DF4" w:rsidRPr="003D2723" w:rsidRDefault="005645AB">
            <w:pPr>
              <w:rPr>
                <w:rFonts w:ascii="Calibri" w:eastAsia="Calibri" w:hAnsi="Calibri" w:cs="Calibri"/>
              </w:rPr>
            </w:pPr>
            <w:r w:rsidRPr="003D2723">
              <w:rPr>
                <w:rFonts w:ascii="Calibri" w:eastAsia="Calibri" w:hAnsi="Calibri" w:cs="Calibri"/>
                <w:color w:val="FF0000"/>
              </w:rPr>
              <w:br/>
            </w:r>
          </w:p>
        </w:tc>
      </w:tr>
    </w:tbl>
    <w:p w14:paraId="6189E13D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0192D6F4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794CF06E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2852498C" w14:textId="77777777" w:rsidR="005664AB" w:rsidRDefault="005664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68134F4A" w14:textId="77777777" w:rsidR="005664AB" w:rsidRDefault="005664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tbl>
      <w:tblPr>
        <w:tblStyle w:val="a1"/>
        <w:tblW w:w="11023" w:type="dxa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1"/>
        <w:gridCol w:w="992"/>
        <w:gridCol w:w="850"/>
      </w:tblGrid>
      <w:tr w:rsidR="00395DF4" w14:paraId="79D6BB33" w14:textId="77777777" w:rsidTr="005664AB">
        <w:trPr>
          <w:trHeight w:val="915"/>
        </w:trPr>
        <w:tc>
          <w:tcPr>
            <w:tcW w:w="11023" w:type="dxa"/>
            <w:gridSpan w:val="3"/>
          </w:tcPr>
          <w:p w14:paraId="00E2436C" w14:textId="77777777" w:rsidR="00395DF4" w:rsidRDefault="00395D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4143E8" w14:textId="5D232659" w:rsidR="00395DF4" w:rsidRDefault="005645AB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ASSESSMENT MARKING CRITERIA</w:t>
            </w:r>
            <w:r w:rsidR="005664AB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395DF4" w14:paraId="293CBD05" w14:textId="77777777" w:rsidTr="005664AB">
        <w:trPr>
          <w:trHeight w:val="634"/>
        </w:trPr>
        <w:tc>
          <w:tcPr>
            <w:tcW w:w="9181" w:type="dxa"/>
          </w:tcPr>
          <w:p w14:paraId="3D3C1DAB" w14:textId="77777777" w:rsidR="00636E77" w:rsidRPr="003D2723" w:rsidRDefault="00636E77" w:rsidP="00636E77">
            <w:pPr>
              <w:rPr>
                <w:rFonts w:ascii="Calibri" w:eastAsia="Calibri" w:hAnsi="Calibri" w:cs="Calibri"/>
                <w:bCs/>
              </w:rPr>
            </w:pPr>
            <w:r w:rsidRPr="003D2723">
              <w:rPr>
                <w:rFonts w:ascii="Calibri" w:eastAsia="Calibri" w:hAnsi="Calibri" w:cs="Calibri"/>
                <w:bCs/>
              </w:rPr>
              <w:t xml:space="preserve">H7: </w:t>
            </w:r>
            <w:r w:rsidRPr="008738FF">
              <w:rPr>
                <w:rFonts w:ascii="Calibri" w:eastAsia="Calibri" w:hAnsi="Calibri" w:cs="Calibri"/>
                <w:b/>
              </w:rPr>
              <w:t xml:space="preserve">applies </w:t>
            </w:r>
            <w:r w:rsidRPr="003D2723">
              <w:rPr>
                <w:rFonts w:ascii="Calibri" w:eastAsia="Calibri" w:hAnsi="Calibri" w:cs="Calibri"/>
                <w:bCs/>
              </w:rPr>
              <w:t>their understanding of practice in art criticism and art history.</w:t>
            </w:r>
          </w:p>
          <w:p w14:paraId="36CF4CEA" w14:textId="61816A5F" w:rsidR="00395DF4" w:rsidRPr="003D2723" w:rsidRDefault="00636E77" w:rsidP="00636E77">
            <w:pPr>
              <w:rPr>
                <w:rFonts w:ascii="Calibri" w:eastAsia="Calibri" w:hAnsi="Calibri" w:cs="Calibri"/>
                <w:b/>
              </w:rPr>
            </w:pPr>
            <w:r w:rsidRPr="003D2723">
              <w:rPr>
                <w:rFonts w:ascii="Calibri" w:eastAsia="Calibri" w:hAnsi="Calibri" w:cs="Calibri"/>
                <w:bCs/>
              </w:rPr>
              <w:t xml:space="preserve">H10: </w:t>
            </w:r>
            <w:r w:rsidR="008738FF" w:rsidRPr="008738FF">
              <w:rPr>
                <w:rFonts w:ascii="Calibri" w:eastAsia="Calibri" w:hAnsi="Calibri" w:cs="Calibri"/>
                <w:b/>
              </w:rPr>
              <w:t>c</w:t>
            </w:r>
            <w:r w:rsidRPr="008738FF">
              <w:rPr>
                <w:rFonts w:ascii="Calibri" w:eastAsia="Calibri" w:hAnsi="Calibri" w:cs="Calibri"/>
                <w:b/>
              </w:rPr>
              <w:t>onstructs</w:t>
            </w:r>
            <w:r w:rsidRPr="003D2723">
              <w:rPr>
                <w:rFonts w:ascii="Calibri" w:eastAsia="Calibri" w:hAnsi="Calibri" w:cs="Calibri"/>
                <w:bCs/>
              </w:rPr>
              <w:t xml:space="preserve"> a body of significant art histories, critical </w:t>
            </w:r>
            <w:r w:rsidR="003D2723" w:rsidRPr="003D2723">
              <w:rPr>
                <w:rFonts w:ascii="Calibri" w:eastAsia="Calibri" w:hAnsi="Calibri" w:cs="Calibri"/>
                <w:bCs/>
              </w:rPr>
              <w:t>narratives</w:t>
            </w:r>
            <w:r w:rsidR="003D2723">
              <w:rPr>
                <w:rFonts w:ascii="Calibri" w:eastAsia="Calibri" w:hAnsi="Calibri" w:cs="Calibri"/>
                <w:bCs/>
              </w:rPr>
              <w:t xml:space="preserve"> </w:t>
            </w:r>
            <w:r w:rsidRPr="003D2723">
              <w:rPr>
                <w:rFonts w:ascii="Calibri" w:eastAsia="Calibri" w:hAnsi="Calibri" w:cs="Calibri"/>
                <w:bCs/>
              </w:rPr>
              <w:t>and other documentary accounts of representation in the visual arts.</w:t>
            </w:r>
          </w:p>
        </w:tc>
        <w:tc>
          <w:tcPr>
            <w:tcW w:w="992" w:type="dxa"/>
          </w:tcPr>
          <w:p w14:paraId="49C68652" w14:textId="77777777" w:rsidR="00395DF4" w:rsidRDefault="005645A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Mark</w:t>
            </w:r>
          </w:p>
        </w:tc>
        <w:tc>
          <w:tcPr>
            <w:tcW w:w="850" w:type="dxa"/>
          </w:tcPr>
          <w:p w14:paraId="601BE568" w14:textId="77777777" w:rsidR="00395DF4" w:rsidRDefault="005645A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Grade</w:t>
            </w:r>
          </w:p>
        </w:tc>
      </w:tr>
      <w:tr w:rsidR="00395DF4" w14:paraId="582F6D4E" w14:textId="77777777" w:rsidTr="005664AB">
        <w:trPr>
          <w:trHeight w:val="1424"/>
        </w:trPr>
        <w:tc>
          <w:tcPr>
            <w:tcW w:w="9181" w:type="dxa"/>
          </w:tcPr>
          <w:p w14:paraId="10735CC4" w14:textId="27A049A5" w:rsidR="00636E77" w:rsidRPr="003D2723" w:rsidRDefault="00CA4236" w:rsidP="00636E7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iCs/>
                <w:color w:val="000000"/>
              </w:rPr>
            </w:pPr>
            <w:r>
              <w:rPr>
                <w:rFonts w:asciiTheme="majorHAnsi" w:hAnsiTheme="majorHAnsi" w:cstheme="majorHAnsi"/>
                <w:iCs/>
                <w:color w:val="000000"/>
              </w:rPr>
              <w:t>Presents</w:t>
            </w:r>
            <w:r w:rsidR="00636E77" w:rsidRPr="003D2723">
              <w:rPr>
                <w:rFonts w:asciiTheme="majorHAnsi" w:hAnsiTheme="majorHAnsi" w:cstheme="majorHAnsi"/>
                <w:iCs/>
                <w:color w:val="000000"/>
              </w:rPr>
              <w:t xml:space="preserve"> a comprehensive, </w:t>
            </w:r>
            <w:r w:rsidR="003D2723" w:rsidRPr="003D2723">
              <w:rPr>
                <w:rFonts w:asciiTheme="majorHAnsi" w:hAnsiTheme="majorHAnsi" w:cstheme="majorHAnsi"/>
                <w:iCs/>
                <w:color w:val="000000"/>
              </w:rPr>
              <w:t>sophisticated,</w:t>
            </w:r>
            <w:r w:rsidR="00636E77" w:rsidRPr="003D2723">
              <w:rPr>
                <w:rFonts w:asciiTheme="majorHAnsi" w:hAnsiTheme="majorHAnsi" w:cstheme="majorHAnsi"/>
                <w:iCs/>
                <w:color w:val="000000"/>
              </w:rPr>
              <w:t xml:space="preserve"> and sustained investigation </w:t>
            </w:r>
            <w:r>
              <w:rPr>
                <w:rFonts w:asciiTheme="majorHAnsi" w:hAnsiTheme="majorHAnsi" w:cstheme="majorHAnsi"/>
                <w:iCs/>
                <w:color w:val="000000"/>
              </w:rPr>
              <w:t xml:space="preserve">that </w:t>
            </w:r>
            <w:r w:rsidRPr="00CA4236">
              <w:rPr>
                <w:rFonts w:asciiTheme="majorHAnsi" w:hAnsiTheme="majorHAnsi" w:cstheme="majorHAnsi"/>
                <w:b/>
                <w:bCs/>
                <w:iCs/>
                <w:color w:val="000000"/>
              </w:rPr>
              <w:t xml:space="preserve">applies </w:t>
            </w:r>
            <w:r>
              <w:rPr>
                <w:rFonts w:asciiTheme="majorHAnsi" w:hAnsiTheme="majorHAnsi" w:cstheme="majorHAnsi"/>
                <w:iCs/>
                <w:color w:val="000000"/>
              </w:rPr>
              <w:t xml:space="preserve">their understanding </w:t>
            </w:r>
            <w:r w:rsidR="00636E77" w:rsidRPr="003D2723">
              <w:rPr>
                <w:rFonts w:asciiTheme="majorHAnsi" w:hAnsiTheme="majorHAnsi" w:cstheme="majorHAnsi"/>
                <w:iCs/>
                <w:color w:val="000000"/>
              </w:rPr>
              <w:t>of ways in which artists develop connections between art and society in their practice</w:t>
            </w:r>
            <w:r w:rsidR="008738FF">
              <w:rPr>
                <w:rFonts w:asciiTheme="majorHAnsi" w:hAnsiTheme="majorHAnsi" w:cstheme="majorHAnsi"/>
                <w:iCs/>
                <w:color w:val="000000"/>
              </w:rPr>
              <w:t xml:space="preserve"> </w:t>
            </w:r>
          </w:p>
          <w:p w14:paraId="0707A006" w14:textId="39C33274" w:rsidR="00636E77" w:rsidRPr="003D2723" w:rsidRDefault="00636E77" w:rsidP="00636E7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iCs/>
                <w:color w:val="000000"/>
              </w:rPr>
            </w:pPr>
            <w:r w:rsidRPr="003D2723">
              <w:rPr>
                <w:rFonts w:asciiTheme="majorHAnsi" w:hAnsiTheme="majorHAnsi" w:cstheme="majorHAnsi"/>
                <w:iCs/>
                <w:color w:val="000000"/>
              </w:rPr>
              <w:t>Explains the significance of examples to strongly support the investigation</w:t>
            </w:r>
          </w:p>
          <w:p w14:paraId="4AF2425B" w14:textId="530CF162" w:rsidR="005664AB" w:rsidRPr="003D2723" w:rsidRDefault="008738FF" w:rsidP="003D272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iCs/>
                <w:color w:val="000000"/>
              </w:rPr>
            </w:pPr>
            <w:r w:rsidRPr="008738FF">
              <w:rPr>
                <w:rFonts w:asciiTheme="majorHAnsi" w:hAnsiTheme="majorHAnsi" w:cstheme="majorHAnsi"/>
                <w:b/>
                <w:bCs/>
                <w:iCs/>
                <w:color w:val="000000"/>
              </w:rPr>
              <w:t>Constructs</w:t>
            </w:r>
            <w:r w:rsidR="00636E77" w:rsidRPr="003D2723">
              <w:rPr>
                <w:rFonts w:asciiTheme="majorHAnsi" w:hAnsiTheme="majorHAnsi" w:cstheme="majorHAnsi"/>
                <w:iCs/>
                <w:color w:val="000000"/>
              </w:rPr>
              <w:t xml:space="preserve"> complex and logical points of view that reveal a highly developed understanding of the visual arts</w:t>
            </w:r>
          </w:p>
        </w:tc>
        <w:tc>
          <w:tcPr>
            <w:tcW w:w="992" w:type="dxa"/>
            <w:vAlign w:val="center"/>
          </w:tcPr>
          <w:p w14:paraId="4AE879BF" w14:textId="3FF95E98" w:rsidR="00395DF4" w:rsidRDefault="00636E77">
            <w:pPr>
              <w:jc w:val="center"/>
              <w:rPr>
                <w:rFonts w:ascii="Calibri" w:eastAsia="Calibri" w:hAnsi="Calibri" w:cs="Calibri"/>
              </w:rPr>
            </w:pPr>
            <w:r w:rsidRPr="00636E77">
              <w:rPr>
                <w:rFonts w:ascii="Calibri" w:eastAsia="Calibri" w:hAnsi="Calibri" w:cs="Calibri"/>
              </w:rPr>
              <w:t>21 - 25</w:t>
            </w:r>
          </w:p>
        </w:tc>
        <w:tc>
          <w:tcPr>
            <w:tcW w:w="850" w:type="dxa"/>
            <w:vAlign w:val="center"/>
          </w:tcPr>
          <w:p w14:paraId="53936250" w14:textId="77777777" w:rsidR="00395DF4" w:rsidRDefault="005645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395DF4" w14:paraId="193B4D0C" w14:textId="77777777" w:rsidTr="005664AB">
        <w:trPr>
          <w:trHeight w:val="1502"/>
        </w:trPr>
        <w:tc>
          <w:tcPr>
            <w:tcW w:w="9181" w:type="dxa"/>
          </w:tcPr>
          <w:p w14:paraId="1012E75D" w14:textId="7276FAAF" w:rsidR="00636E77" w:rsidRPr="003D2723" w:rsidRDefault="00636E77" w:rsidP="00636E77">
            <w:pPr>
              <w:pStyle w:val="ListParagraph"/>
              <w:numPr>
                <w:ilvl w:val="0"/>
                <w:numId w:val="23"/>
              </w:numPr>
              <w:rPr>
                <w:rFonts w:asciiTheme="majorHAnsi" w:eastAsia="Calibri" w:hAnsiTheme="majorHAnsi" w:cstheme="majorHAnsi"/>
                <w:bCs/>
              </w:rPr>
            </w:pPr>
            <w:r w:rsidRPr="008738FF">
              <w:rPr>
                <w:rFonts w:asciiTheme="majorHAnsi" w:eastAsia="Calibri" w:hAnsiTheme="majorHAnsi" w:cstheme="majorHAnsi"/>
                <w:b/>
              </w:rPr>
              <w:t xml:space="preserve"> </w:t>
            </w:r>
            <w:r w:rsidR="00CA4236">
              <w:rPr>
                <w:rFonts w:asciiTheme="majorHAnsi" w:eastAsia="Calibri" w:hAnsiTheme="majorHAnsi" w:cstheme="majorHAnsi"/>
                <w:bCs/>
              </w:rPr>
              <w:t>Presents</w:t>
            </w:r>
            <w:r w:rsidR="008738FF">
              <w:rPr>
                <w:rFonts w:asciiTheme="majorHAnsi" w:eastAsia="Calibri" w:hAnsiTheme="majorHAnsi" w:cstheme="majorHAnsi"/>
                <w:bCs/>
              </w:rPr>
              <w:t xml:space="preserve"> a</w:t>
            </w:r>
            <w:r w:rsidRPr="003D2723">
              <w:rPr>
                <w:rFonts w:asciiTheme="majorHAnsi" w:eastAsia="Calibri" w:hAnsiTheme="majorHAnsi" w:cstheme="majorHAnsi"/>
                <w:bCs/>
              </w:rPr>
              <w:t xml:space="preserve"> thorough, coherent and well-reasoned investigation</w:t>
            </w:r>
            <w:r w:rsidR="00CA4236">
              <w:rPr>
                <w:rFonts w:asciiTheme="majorHAnsi" w:eastAsia="Calibri" w:hAnsiTheme="majorHAnsi" w:cstheme="majorHAnsi"/>
                <w:bCs/>
              </w:rPr>
              <w:t xml:space="preserve"> that </w:t>
            </w:r>
            <w:r w:rsidR="00CA4236" w:rsidRPr="00CA4236">
              <w:rPr>
                <w:rFonts w:asciiTheme="majorHAnsi" w:eastAsia="Calibri" w:hAnsiTheme="majorHAnsi" w:cstheme="majorHAnsi"/>
                <w:b/>
              </w:rPr>
              <w:t xml:space="preserve">applies </w:t>
            </w:r>
            <w:r w:rsidR="00CA4236">
              <w:rPr>
                <w:rFonts w:asciiTheme="majorHAnsi" w:eastAsia="Calibri" w:hAnsiTheme="majorHAnsi" w:cstheme="majorHAnsi"/>
                <w:bCs/>
              </w:rPr>
              <w:t>their understanding</w:t>
            </w:r>
            <w:r w:rsidRPr="003D2723">
              <w:rPr>
                <w:rFonts w:asciiTheme="majorHAnsi" w:eastAsia="Calibri" w:hAnsiTheme="majorHAnsi" w:cstheme="majorHAnsi"/>
                <w:bCs/>
              </w:rPr>
              <w:t xml:space="preserve"> of ways in which artists develop connection between art and society in their practice</w:t>
            </w:r>
          </w:p>
          <w:p w14:paraId="40429647" w14:textId="5A9C8451" w:rsidR="00636E77" w:rsidRPr="003D2723" w:rsidRDefault="00636E77" w:rsidP="00636E77">
            <w:pPr>
              <w:pStyle w:val="ListParagraph"/>
              <w:numPr>
                <w:ilvl w:val="0"/>
                <w:numId w:val="23"/>
              </w:numPr>
              <w:rPr>
                <w:rFonts w:asciiTheme="majorHAnsi" w:eastAsia="Calibri" w:hAnsiTheme="majorHAnsi" w:cstheme="majorHAnsi"/>
                <w:bCs/>
              </w:rPr>
            </w:pPr>
            <w:r w:rsidRPr="003D2723">
              <w:rPr>
                <w:rFonts w:asciiTheme="majorHAnsi" w:eastAsia="Calibri" w:hAnsiTheme="majorHAnsi" w:cstheme="majorHAnsi"/>
                <w:bCs/>
              </w:rPr>
              <w:t>Explains examples to support an investigation that addresses most aspects of the question</w:t>
            </w:r>
          </w:p>
          <w:p w14:paraId="2FB40A94" w14:textId="491F6A5E" w:rsidR="00395DF4" w:rsidRPr="003D2723" w:rsidRDefault="008738FF" w:rsidP="00AE6F40">
            <w:pPr>
              <w:pStyle w:val="ListParagraph"/>
              <w:numPr>
                <w:ilvl w:val="0"/>
                <w:numId w:val="23"/>
              </w:numPr>
              <w:rPr>
                <w:rFonts w:asciiTheme="majorHAnsi" w:eastAsia="Calibri" w:hAnsiTheme="majorHAnsi" w:cstheme="majorHAnsi"/>
                <w:bCs/>
              </w:rPr>
            </w:pPr>
            <w:r w:rsidRPr="008738FF">
              <w:rPr>
                <w:rFonts w:asciiTheme="majorHAnsi" w:eastAsia="Calibri" w:hAnsiTheme="majorHAnsi" w:cstheme="majorHAnsi"/>
                <w:b/>
              </w:rPr>
              <w:t>Construct</w:t>
            </w:r>
            <w:r w:rsidR="00636E77" w:rsidRPr="008738FF">
              <w:rPr>
                <w:rFonts w:asciiTheme="majorHAnsi" w:eastAsia="Calibri" w:hAnsiTheme="majorHAnsi" w:cstheme="majorHAnsi"/>
                <w:b/>
              </w:rPr>
              <w:t xml:space="preserve">s </w:t>
            </w:r>
            <w:r w:rsidR="00636E77" w:rsidRPr="003D2723">
              <w:rPr>
                <w:rFonts w:asciiTheme="majorHAnsi" w:eastAsia="Calibri" w:hAnsiTheme="majorHAnsi" w:cstheme="majorHAnsi"/>
                <w:bCs/>
              </w:rPr>
              <w:t>accomplished and logical points of view that reveal a</w:t>
            </w:r>
            <w:r w:rsidR="00AE6F40" w:rsidRPr="003D2723">
              <w:rPr>
                <w:rFonts w:asciiTheme="majorHAnsi" w:eastAsia="Calibri" w:hAnsiTheme="majorHAnsi" w:cstheme="majorHAnsi"/>
                <w:bCs/>
              </w:rPr>
              <w:t xml:space="preserve"> </w:t>
            </w:r>
            <w:r w:rsidR="00636E77" w:rsidRPr="003D2723">
              <w:rPr>
                <w:rFonts w:asciiTheme="majorHAnsi" w:eastAsia="Calibri" w:hAnsiTheme="majorHAnsi" w:cstheme="majorHAnsi"/>
                <w:bCs/>
              </w:rPr>
              <w:t>developed understanding of the visual arts</w:t>
            </w:r>
          </w:p>
        </w:tc>
        <w:tc>
          <w:tcPr>
            <w:tcW w:w="992" w:type="dxa"/>
            <w:vAlign w:val="center"/>
          </w:tcPr>
          <w:p w14:paraId="2906935A" w14:textId="63326238" w:rsidR="00395DF4" w:rsidRPr="00636E77" w:rsidRDefault="00636E77">
            <w:pPr>
              <w:rPr>
                <w:rFonts w:asciiTheme="majorHAnsi" w:eastAsia="Calibri" w:hAnsiTheme="majorHAnsi" w:cstheme="majorHAnsi"/>
              </w:rPr>
            </w:pPr>
            <w:r w:rsidRPr="00636E77">
              <w:rPr>
                <w:rFonts w:asciiTheme="majorHAnsi" w:hAnsiTheme="majorHAnsi" w:cstheme="majorHAnsi"/>
                <w:w w:val="90"/>
              </w:rPr>
              <w:t>16</w:t>
            </w:r>
            <w:r w:rsidRPr="00636E77">
              <w:rPr>
                <w:rFonts w:asciiTheme="majorHAnsi" w:hAnsiTheme="majorHAnsi" w:cstheme="majorHAnsi"/>
                <w:spacing w:val="-7"/>
                <w:w w:val="90"/>
              </w:rPr>
              <w:t xml:space="preserve"> </w:t>
            </w:r>
            <w:r w:rsidRPr="00636E77">
              <w:rPr>
                <w:rFonts w:asciiTheme="majorHAnsi" w:hAnsiTheme="majorHAnsi" w:cstheme="majorHAnsi"/>
                <w:w w:val="90"/>
              </w:rPr>
              <w:t>-</w:t>
            </w:r>
            <w:r w:rsidRPr="00636E77">
              <w:rPr>
                <w:rFonts w:asciiTheme="majorHAnsi" w:hAnsiTheme="majorHAnsi" w:cstheme="majorHAnsi"/>
                <w:spacing w:val="-4"/>
                <w:w w:val="90"/>
              </w:rPr>
              <w:t xml:space="preserve"> </w:t>
            </w:r>
            <w:r w:rsidRPr="00636E77">
              <w:rPr>
                <w:rFonts w:asciiTheme="majorHAnsi" w:hAnsiTheme="majorHAnsi" w:cstheme="majorHAnsi"/>
                <w:spacing w:val="-5"/>
                <w:w w:val="90"/>
              </w:rPr>
              <w:t>20</w:t>
            </w:r>
          </w:p>
        </w:tc>
        <w:tc>
          <w:tcPr>
            <w:tcW w:w="850" w:type="dxa"/>
            <w:vAlign w:val="center"/>
          </w:tcPr>
          <w:p w14:paraId="7C4FB763" w14:textId="77777777" w:rsidR="00395DF4" w:rsidRDefault="005645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</w:tr>
      <w:tr w:rsidR="00395DF4" w14:paraId="11FED409" w14:textId="77777777" w:rsidTr="005664AB">
        <w:trPr>
          <w:trHeight w:val="1502"/>
        </w:trPr>
        <w:tc>
          <w:tcPr>
            <w:tcW w:w="9181" w:type="dxa"/>
          </w:tcPr>
          <w:p w14:paraId="4D99D77A" w14:textId="6F4D5661" w:rsidR="00636E77" w:rsidRPr="003D2723" w:rsidRDefault="00CA4236" w:rsidP="00636E77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iCs/>
                <w:color w:val="000000"/>
              </w:rPr>
            </w:pPr>
            <w:r w:rsidRPr="00CA4236">
              <w:rPr>
                <w:rFonts w:asciiTheme="majorHAnsi" w:hAnsiTheme="majorHAnsi" w:cstheme="majorHAnsi"/>
                <w:iCs/>
                <w:color w:val="000000"/>
              </w:rPr>
              <w:t>Presents</w:t>
            </w:r>
            <w:r w:rsidR="00636E77" w:rsidRPr="003D2723">
              <w:rPr>
                <w:rFonts w:asciiTheme="majorHAnsi" w:hAnsiTheme="majorHAnsi" w:cstheme="majorHAnsi"/>
                <w:iCs/>
                <w:color w:val="000000"/>
              </w:rPr>
              <w:t xml:space="preserve"> and generally sustains a reasoned investigation</w:t>
            </w:r>
            <w:r>
              <w:rPr>
                <w:rFonts w:asciiTheme="majorHAnsi" w:hAnsiTheme="majorHAnsi" w:cstheme="majorHAnsi"/>
                <w:iCs/>
                <w:color w:val="000000"/>
              </w:rPr>
              <w:t xml:space="preserve"> that </w:t>
            </w:r>
            <w:r w:rsidRPr="00CA4236">
              <w:rPr>
                <w:rFonts w:asciiTheme="majorHAnsi" w:hAnsiTheme="majorHAnsi" w:cstheme="majorHAnsi"/>
                <w:b/>
                <w:bCs/>
                <w:iCs/>
                <w:color w:val="000000"/>
              </w:rPr>
              <w:t>applies</w:t>
            </w:r>
            <w:r>
              <w:rPr>
                <w:rFonts w:asciiTheme="majorHAnsi" w:hAnsiTheme="majorHAnsi" w:cstheme="majorHAnsi"/>
                <w:iCs/>
                <w:color w:val="000000"/>
              </w:rPr>
              <w:t xml:space="preserve"> their understanding</w:t>
            </w:r>
            <w:r w:rsidR="00636E77" w:rsidRPr="003D2723">
              <w:rPr>
                <w:rFonts w:asciiTheme="majorHAnsi" w:hAnsiTheme="majorHAnsi" w:cstheme="majorHAnsi"/>
                <w:iCs/>
                <w:color w:val="000000"/>
              </w:rPr>
              <w:t xml:space="preserve"> of ways in which artists develop connections between art and society in their practice</w:t>
            </w:r>
          </w:p>
          <w:p w14:paraId="21EC3C90" w14:textId="5815BCEA" w:rsidR="00636E77" w:rsidRPr="003D2723" w:rsidRDefault="00AE6F40" w:rsidP="00636E77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iCs/>
                <w:color w:val="000000"/>
              </w:rPr>
            </w:pPr>
            <w:r w:rsidRPr="003D2723">
              <w:rPr>
                <w:rFonts w:asciiTheme="majorHAnsi" w:hAnsiTheme="majorHAnsi" w:cstheme="majorHAnsi"/>
                <w:iCs/>
                <w:color w:val="000000"/>
              </w:rPr>
              <w:t>Generally,</w:t>
            </w:r>
            <w:r w:rsidR="00636E77" w:rsidRPr="003D2723">
              <w:rPr>
                <w:rFonts w:asciiTheme="majorHAnsi" w:hAnsiTheme="majorHAnsi" w:cstheme="majorHAnsi"/>
                <w:iCs/>
                <w:color w:val="000000"/>
              </w:rPr>
              <w:t xml:space="preserve"> explains examples to support an investigation that addresses some aspects of the question</w:t>
            </w:r>
          </w:p>
          <w:p w14:paraId="6DBB9A82" w14:textId="6CC25E1A" w:rsidR="00395DF4" w:rsidRPr="003D2723" w:rsidRDefault="008738FF" w:rsidP="00AE6F40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iCs/>
                <w:color w:val="000000"/>
              </w:rPr>
            </w:pPr>
            <w:r w:rsidRPr="008738FF">
              <w:rPr>
                <w:rFonts w:asciiTheme="majorHAnsi" w:hAnsiTheme="majorHAnsi" w:cstheme="majorHAnsi"/>
                <w:b/>
                <w:bCs/>
                <w:iCs/>
                <w:color w:val="000000"/>
              </w:rPr>
              <w:t>Construct</w:t>
            </w:r>
            <w:r w:rsidR="00636E77" w:rsidRPr="008738FF">
              <w:rPr>
                <w:rFonts w:asciiTheme="majorHAnsi" w:hAnsiTheme="majorHAnsi" w:cstheme="majorHAnsi"/>
                <w:b/>
                <w:bCs/>
                <w:iCs/>
                <w:color w:val="000000"/>
              </w:rPr>
              <w:t>s</w:t>
            </w:r>
            <w:r w:rsidR="00636E77" w:rsidRPr="003D2723">
              <w:rPr>
                <w:rFonts w:asciiTheme="majorHAnsi" w:hAnsiTheme="majorHAnsi" w:cstheme="majorHAnsi"/>
                <w:iCs/>
                <w:color w:val="000000"/>
              </w:rPr>
              <w:t xml:space="preserve"> reasonably clear and logical points of view that reflect some</w:t>
            </w:r>
            <w:r w:rsidR="00AE6F40" w:rsidRPr="003D2723">
              <w:rPr>
                <w:rFonts w:asciiTheme="majorHAnsi" w:hAnsiTheme="majorHAnsi" w:cstheme="majorHAnsi"/>
                <w:iCs/>
                <w:color w:val="000000"/>
              </w:rPr>
              <w:t xml:space="preserve"> </w:t>
            </w:r>
            <w:r w:rsidR="00636E77" w:rsidRPr="003D2723">
              <w:rPr>
                <w:rFonts w:asciiTheme="majorHAnsi" w:hAnsiTheme="majorHAnsi" w:cstheme="majorHAnsi"/>
                <w:iCs/>
                <w:color w:val="000000"/>
              </w:rPr>
              <w:t>understanding of the visual arts</w:t>
            </w:r>
          </w:p>
        </w:tc>
        <w:tc>
          <w:tcPr>
            <w:tcW w:w="992" w:type="dxa"/>
            <w:vAlign w:val="center"/>
          </w:tcPr>
          <w:p w14:paraId="51234DF5" w14:textId="04AAA9B2" w:rsidR="00395DF4" w:rsidRPr="00636E77" w:rsidRDefault="00636E7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636E77">
              <w:rPr>
                <w:rFonts w:asciiTheme="majorHAnsi" w:hAnsiTheme="majorHAnsi" w:cstheme="majorHAnsi"/>
                <w:w w:val="90"/>
              </w:rPr>
              <w:t>11</w:t>
            </w:r>
            <w:r w:rsidRPr="00636E77">
              <w:rPr>
                <w:rFonts w:asciiTheme="majorHAnsi" w:hAnsiTheme="majorHAnsi" w:cstheme="majorHAnsi"/>
                <w:spacing w:val="-7"/>
                <w:w w:val="90"/>
              </w:rPr>
              <w:t xml:space="preserve"> </w:t>
            </w:r>
            <w:r w:rsidRPr="00636E77">
              <w:rPr>
                <w:rFonts w:asciiTheme="majorHAnsi" w:hAnsiTheme="majorHAnsi" w:cstheme="majorHAnsi"/>
                <w:w w:val="90"/>
              </w:rPr>
              <w:t>-</w:t>
            </w:r>
            <w:r w:rsidRPr="00636E77">
              <w:rPr>
                <w:rFonts w:asciiTheme="majorHAnsi" w:hAnsiTheme="majorHAnsi" w:cstheme="majorHAnsi"/>
                <w:spacing w:val="-4"/>
                <w:w w:val="90"/>
              </w:rPr>
              <w:t xml:space="preserve"> </w:t>
            </w:r>
            <w:r w:rsidRPr="00636E77">
              <w:rPr>
                <w:rFonts w:asciiTheme="majorHAnsi" w:hAnsiTheme="majorHAnsi" w:cstheme="majorHAnsi"/>
                <w:spacing w:val="-5"/>
                <w:w w:val="90"/>
              </w:rPr>
              <w:t>15</w:t>
            </w:r>
          </w:p>
        </w:tc>
        <w:tc>
          <w:tcPr>
            <w:tcW w:w="850" w:type="dxa"/>
            <w:vAlign w:val="center"/>
          </w:tcPr>
          <w:p w14:paraId="52729D06" w14:textId="77777777" w:rsidR="00395DF4" w:rsidRDefault="005645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395DF4" w14:paraId="60ABD1B7" w14:textId="77777777" w:rsidTr="005664AB">
        <w:trPr>
          <w:trHeight w:val="1424"/>
        </w:trPr>
        <w:tc>
          <w:tcPr>
            <w:tcW w:w="9181" w:type="dxa"/>
          </w:tcPr>
          <w:p w14:paraId="6FCCBDBB" w14:textId="1AE7747A" w:rsidR="00636E77" w:rsidRPr="003D2723" w:rsidRDefault="00CA4236" w:rsidP="00636E77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  <w:tab w:val="left" w:pos="836"/>
              </w:tabs>
              <w:rPr>
                <w:rFonts w:asciiTheme="majorHAnsi" w:eastAsia="Cambria" w:hAnsiTheme="majorHAnsi" w:cstheme="majorHAnsi"/>
                <w:iCs/>
                <w:color w:val="000000"/>
              </w:rPr>
            </w:pPr>
            <w:r>
              <w:rPr>
                <w:rFonts w:asciiTheme="majorHAnsi" w:eastAsia="Cambria" w:hAnsiTheme="majorHAnsi" w:cstheme="majorHAnsi"/>
                <w:iCs/>
                <w:color w:val="000000"/>
              </w:rPr>
              <w:t>Presents</w:t>
            </w:r>
            <w:r w:rsidR="00636E77" w:rsidRPr="003D2723">
              <w:rPr>
                <w:rFonts w:asciiTheme="majorHAnsi" w:eastAsia="Cambria" w:hAnsiTheme="majorHAnsi" w:cstheme="majorHAnsi"/>
                <w:iCs/>
                <w:color w:val="000000"/>
              </w:rPr>
              <w:t xml:space="preserve"> an uneven and superficial description</w:t>
            </w:r>
            <w:r>
              <w:rPr>
                <w:rFonts w:asciiTheme="majorHAnsi" w:eastAsia="Cambria" w:hAnsiTheme="majorHAnsi" w:cstheme="majorHAnsi"/>
                <w:iCs/>
                <w:color w:val="000000"/>
              </w:rPr>
              <w:t xml:space="preserve"> that </w:t>
            </w:r>
            <w:r w:rsidRPr="00CA4236">
              <w:rPr>
                <w:rFonts w:asciiTheme="majorHAnsi" w:eastAsia="Cambria" w:hAnsiTheme="majorHAnsi" w:cstheme="majorHAnsi"/>
                <w:b/>
                <w:bCs/>
                <w:iCs/>
                <w:color w:val="000000"/>
              </w:rPr>
              <w:t>applies</w:t>
            </w:r>
            <w:r>
              <w:rPr>
                <w:rFonts w:asciiTheme="majorHAnsi" w:eastAsia="Cambria" w:hAnsiTheme="majorHAnsi" w:cstheme="majorHAnsi"/>
                <w:iCs/>
                <w:color w:val="000000"/>
              </w:rPr>
              <w:t xml:space="preserve"> some understanding</w:t>
            </w:r>
            <w:r w:rsidR="00636E77" w:rsidRPr="003D2723">
              <w:rPr>
                <w:rFonts w:asciiTheme="majorHAnsi" w:eastAsia="Cambria" w:hAnsiTheme="majorHAnsi" w:cstheme="majorHAnsi"/>
                <w:iCs/>
                <w:color w:val="000000"/>
              </w:rPr>
              <w:t xml:space="preserve"> of ways in which artists develop connections between art and society in their practice</w:t>
            </w:r>
          </w:p>
          <w:p w14:paraId="1C97AB04" w14:textId="694B6738" w:rsidR="00636E77" w:rsidRPr="003D2723" w:rsidRDefault="00636E77" w:rsidP="00636E77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  <w:tab w:val="left" w:pos="836"/>
              </w:tabs>
              <w:rPr>
                <w:rFonts w:asciiTheme="majorHAnsi" w:eastAsia="Cambria" w:hAnsiTheme="majorHAnsi" w:cstheme="majorHAnsi"/>
                <w:iCs/>
                <w:color w:val="000000"/>
              </w:rPr>
            </w:pPr>
            <w:r w:rsidRPr="003D2723">
              <w:rPr>
                <w:rFonts w:asciiTheme="majorHAnsi" w:eastAsia="Cambria" w:hAnsiTheme="majorHAnsi" w:cstheme="majorHAnsi"/>
                <w:iCs/>
                <w:color w:val="000000"/>
              </w:rPr>
              <w:t>Describes examples in obvious ways to connect with some aspects of the question</w:t>
            </w:r>
          </w:p>
          <w:p w14:paraId="3DB31A19" w14:textId="1A8E441C" w:rsidR="00395DF4" w:rsidRPr="003D2723" w:rsidRDefault="008738FF" w:rsidP="00AE6F40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  <w:tab w:val="left" w:pos="836"/>
              </w:tabs>
              <w:rPr>
                <w:rFonts w:asciiTheme="majorHAnsi" w:eastAsia="Cambria" w:hAnsiTheme="majorHAnsi" w:cstheme="majorHAnsi"/>
                <w:iCs/>
                <w:color w:val="000000"/>
              </w:rPr>
            </w:pPr>
            <w:r w:rsidRPr="008738FF">
              <w:rPr>
                <w:rFonts w:asciiTheme="majorHAnsi" w:eastAsia="Cambria" w:hAnsiTheme="majorHAnsi" w:cstheme="majorHAnsi"/>
                <w:b/>
                <w:bCs/>
                <w:iCs/>
                <w:color w:val="000000"/>
              </w:rPr>
              <w:t>Constructs</w:t>
            </w:r>
            <w:r w:rsidR="00636E77" w:rsidRPr="003D2723">
              <w:rPr>
                <w:rFonts w:asciiTheme="majorHAnsi" w:eastAsia="Cambria" w:hAnsiTheme="majorHAnsi" w:cstheme="majorHAnsi"/>
                <w:iCs/>
                <w:color w:val="000000"/>
              </w:rPr>
              <w:t xml:space="preserve"> inconsistent points of view that reflect a foundational</w:t>
            </w:r>
            <w:r w:rsidR="00AE6F40" w:rsidRPr="003D2723">
              <w:rPr>
                <w:rFonts w:asciiTheme="majorHAnsi" w:eastAsia="Cambria" w:hAnsiTheme="majorHAnsi" w:cstheme="majorHAnsi"/>
                <w:iCs/>
                <w:color w:val="000000"/>
              </w:rPr>
              <w:t xml:space="preserve"> </w:t>
            </w:r>
            <w:r w:rsidR="00636E77" w:rsidRPr="003D2723">
              <w:rPr>
                <w:rFonts w:asciiTheme="majorHAnsi" w:eastAsia="Cambria" w:hAnsiTheme="majorHAnsi" w:cstheme="majorHAnsi"/>
                <w:iCs/>
                <w:color w:val="000000"/>
              </w:rPr>
              <w:t>understanding of the visual arts</w:t>
            </w:r>
          </w:p>
        </w:tc>
        <w:tc>
          <w:tcPr>
            <w:tcW w:w="992" w:type="dxa"/>
            <w:vAlign w:val="center"/>
          </w:tcPr>
          <w:p w14:paraId="1AFD05C1" w14:textId="05D768A7" w:rsidR="00395DF4" w:rsidRPr="00636E77" w:rsidRDefault="005664AB" w:rsidP="005664AB">
            <w:pPr>
              <w:rPr>
                <w:rFonts w:asciiTheme="majorHAnsi" w:eastAsia="Calibri" w:hAnsiTheme="majorHAnsi" w:cstheme="majorHAnsi"/>
              </w:rPr>
            </w:pPr>
            <w:r w:rsidRPr="00636E77">
              <w:rPr>
                <w:rFonts w:asciiTheme="majorHAnsi" w:eastAsia="Calibri" w:hAnsiTheme="majorHAnsi" w:cstheme="majorHAnsi"/>
              </w:rPr>
              <w:t xml:space="preserve">  </w:t>
            </w:r>
            <w:r w:rsidR="00636E77" w:rsidRPr="00636E77">
              <w:rPr>
                <w:rFonts w:asciiTheme="majorHAnsi" w:hAnsiTheme="majorHAnsi" w:cstheme="majorHAnsi"/>
                <w:w w:val="90"/>
              </w:rPr>
              <w:t>6</w:t>
            </w:r>
            <w:r w:rsidR="00636E77" w:rsidRPr="00636E77">
              <w:rPr>
                <w:rFonts w:asciiTheme="majorHAnsi" w:hAnsiTheme="majorHAnsi" w:cstheme="majorHAnsi"/>
                <w:spacing w:val="-7"/>
                <w:w w:val="90"/>
              </w:rPr>
              <w:t xml:space="preserve"> </w:t>
            </w:r>
            <w:r w:rsidR="00636E77" w:rsidRPr="00636E77">
              <w:rPr>
                <w:rFonts w:asciiTheme="majorHAnsi" w:hAnsiTheme="majorHAnsi" w:cstheme="majorHAnsi"/>
                <w:w w:val="90"/>
              </w:rPr>
              <w:t>–</w:t>
            </w:r>
            <w:r w:rsidR="00636E77" w:rsidRPr="00636E77">
              <w:rPr>
                <w:rFonts w:asciiTheme="majorHAnsi" w:hAnsiTheme="majorHAnsi" w:cstheme="majorHAnsi"/>
                <w:spacing w:val="-5"/>
                <w:w w:val="90"/>
              </w:rPr>
              <w:t xml:space="preserve"> 10</w:t>
            </w:r>
          </w:p>
        </w:tc>
        <w:tc>
          <w:tcPr>
            <w:tcW w:w="850" w:type="dxa"/>
            <w:vAlign w:val="center"/>
          </w:tcPr>
          <w:p w14:paraId="77D27A54" w14:textId="77777777" w:rsidR="00395DF4" w:rsidRDefault="005645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</w:tr>
      <w:tr w:rsidR="00395DF4" w14:paraId="28812568" w14:textId="77777777" w:rsidTr="005664AB">
        <w:trPr>
          <w:trHeight w:val="1424"/>
        </w:trPr>
        <w:tc>
          <w:tcPr>
            <w:tcW w:w="9181" w:type="dxa"/>
          </w:tcPr>
          <w:p w14:paraId="39D52855" w14:textId="0CCA6B23" w:rsidR="008738FF" w:rsidRPr="008738FF" w:rsidRDefault="008738FF" w:rsidP="00636E77">
            <w:pPr>
              <w:pStyle w:val="TableParagraph"/>
              <w:numPr>
                <w:ilvl w:val="0"/>
                <w:numId w:val="28"/>
              </w:numPr>
              <w:tabs>
                <w:tab w:val="left" w:pos="834"/>
                <w:tab w:val="left" w:pos="835"/>
              </w:tabs>
              <w:spacing w:before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Attempts to </w:t>
            </w:r>
            <w:r w:rsidRPr="008738F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apply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construct and explain some aspects of the question</w:t>
            </w:r>
          </w:p>
          <w:p w14:paraId="71A0D3AD" w14:textId="77777777" w:rsidR="008738FF" w:rsidRDefault="008738FF" w:rsidP="008738FF">
            <w:pPr>
              <w:pStyle w:val="TableParagraph"/>
              <w:numPr>
                <w:ilvl w:val="0"/>
                <w:numId w:val="28"/>
              </w:numPr>
              <w:tabs>
                <w:tab w:val="left" w:pos="834"/>
                <w:tab w:val="left" w:pos="835"/>
              </w:tabs>
              <w:spacing w:before="16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offer examples that may not always be relevant or addressed</w:t>
            </w:r>
          </w:p>
          <w:p w14:paraId="19A6ED00" w14:textId="0A4A45D8" w:rsidR="008738FF" w:rsidRDefault="008738FF" w:rsidP="008738FF">
            <w:pPr>
              <w:pStyle w:val="TableParagraph"/>
              <w:numPr>
                <w:ilvl w:val="0"/>
                <w:numId w:val="28"/>
              </w:numPr>
              <w:tabs>
                <w:tab w:val="left" w:pos="834"/>
                <w:tab w:val="left" w:pos="835"/>
              </w:tabs>
              <w:spacing w:before="16"/>
              <w:rPr>
                <w:rFonts w:asciiTheme="majorHAnsi" w:hAnsiTheme="majorHAnsi" w:cstheme="majorHAnsi"/>
                <w:sz w:val="24"/>
                <w:szCs w:val="24"/>
              </w:rPr>
            </w:pPr>
            <w:r w:rsidRPr="008738F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Constructs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unsupported points of view that reflect a limited understanding of the visual arts</w:t>
            </w:r>
          </w:p>
          <w:p w14:paraId="776D0EA2" w14:textId="4B114B27" w:rsidR="005664AB" w:rsidRPr="008738FF" w:rsidRDefault="005664AB" w:rsidP="008738FF">
            <w:pPr>
              <w:pStyle w:val="TableParagraph"/>
              <w:tabs>
                <w:tab w:val="left" w:pos="834"/>
                <w:tab w:val="left" w:pos="835"/>
              </w:tabs>
              <w:spacing w:before="16"/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DD74B13" w14:textId="26AC1CBA" w:rsidR="00395DF4" w:rsidRDefault="003D272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5664AB">
              <w:rPr>
                <w:rFonts w:ascii="Calibri" w:eastAsia="Calibri" w:hAnsi="Calibri" w:cs="Calibri"/>
              </w:rPr>
              <w:t>-5</w:t>
            </w:r>
          </w:p>
        </w:tc>
        <w:tc>
          <w:tcPr>
            <w:tcW w:w="850" w:type="dxa"/>
            <w:vAlign w:val="center"/>
          </w:tcPr>
          <w:p w14:paraId="3767E9CD" w14:textId="77777777" w:rsidR="00395DF4" w:rsidRDefault="005645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</w:tbl>
    <w:p w14:paraId="7D84C8A4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6A122ED1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569AEFDA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10F05591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6F0F4735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382BAA8D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7E3AA515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2ADC09DF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56737193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25D8EBC5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0DD9B677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7439BB29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65CDFC1E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2A4DFE37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0D1E4C5D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5E645118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4BE0B6D8" w14:textId="23CEFF8A" w:rsidR="00395DF4" w:rsidRDefault="00395DF4">
      <w:pPr>
        <w:widowControl w:val="0"/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0838BF40" w14:textId="77777777" w:rsidR="00636E77" w:rsidRDefault="00636E77">
      <w:pPr>
        <w:widowControl w:val="0"/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sectPr w:rsidR="00636E77" w:rsidSect="005664AB">
      <w:headerReference w:type="first" r:id="rId11"/>
      <w:pgSz w:w="11900" w:h="16840"/>
      <w:pgMar w:top="720" w:right="720" w:bottom="720" w:left="720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63CE3" w14:textId="77777777" w:rsidR="00845EAF" w:rsidRDefault="00845EAF">
      <w:r>
        <w:separator/>
      </w:r>
    </w:p>
  </w:endnote>
  <w:endnote w:type="continuationSeparator" w:id="0">
    <w:p w14:paraId="69272A07" w14:textId="77777777" w:rsidR="00845EAF" w:rsidRDefault="0084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4CF01" w14:textId="77777777" w:rsidR="00845EAF" w:rsidRDefault="00845EAF">
      <w:r>
        <w:separator/>
      </w:r>
    </w:p>
  </w:footnote>
  <w:footnote w:type="continuationSeparator" w:id="0">
    <w:p w14:paraId="392F2638" w14:textId="77777777" w:rsidR="00845EAF" w:rsidRDefault="00845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2C0F" w14:textId="77777777" w:rsidR="00395DF4" w:rsidRDefault="009234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pict w14:anchorId="1636D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36pt;margin-top:-35.25pt;width:601.35pt;height:132pt;z-index:251659264;mso-wrap-edited:f;mso-width-percent:0;mso-height-percent:0;mso-position-horizontal:absolute;mso-position-horizontal-relative:margin;mso-position-vertical:absolute;mso-position-vertical-relative:text;mso-width-percent:0;mso-height-percent:0;mso-width-relative:page;mso-height-relative:page">
          <v:imagedata r:id="rId1" o:title="63560_Camden High School Letterhead Top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2D68"/>
    <w:multiLevelType w:val="hybridMultilevel"/>
    <w:tmpl w:val="3F5AE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B1A2C"/>
    <w:multiLevelType w:val="multilevel"/>
    <w:tmpl w:val="9B466E84"/>
    <w:lvl w:ilvl="0">
      <w:start w:val="1"/>
      <w:numFmt w:val="bullet"/>
      <w:lvlText w:val="-"/>
      <w:lvlJc w:val="left"/>
      <w:pPr>
        <w:ind w:left="385" w:hanging="286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•"/>
      <w:lvlJc w:val="left"/>
      <w:pPr>
        <w:ind w:left="1254" w:hanging="285"/>
      </w:pPr>
    </w:lvl>
    <w:lvl w:ilvl="2">
      <w:start w:val="1"/>
      <w:numFmt w:val="bullet"/>
      <w:lvlText w:val="•"/>
      <w:lvlJc w:val="left"/>
      <w:pPr>
        <w:ind w:left="2128" w:hanging="285"/>
      </w:pPr>
    </w:lvl>
    <w:lvl w:ilvl="3">
      <w:start w:val="1"/>
      <w:numFmt w:val="bullet"/>
      <w:lvlText w:val="•"/>
      <w:lvlJc w:val="left"/>
      <w:pPr>
        <w:ind w:left="3002" w:hanging="286"/>
      </w:pPr>
    </w:lvl>
    <w:lvl w:ilvl="4">
      <w:start w:val="1"/>
      <w:numFmt w:val="bullet"/>
      <w:lvlText w:val="•"/>
      <w:lvlJc w:val="left"/>
      <w:pPr>
        <w:ind w:left="3877" w:hanging="286"/>
      </w:pPr>
    </w:lvl>
    <w:lvl w:ilvl="5">
      <w:start w:val="1"/>
      <w:numFmt w:val="bullet"/>
      <w:lvlText w:val="•"/>
      <w:lvlJc w:val="left"/>
      <w:pPr>
        <w:ind w:left="4751" w:hanging="286"/>
      </w:pPr>
    </w:lvl>
    <w:lvl w:ilvl="6">
      <w:start w:val="1"/>
      <w:numFmt w:val="bullet"/>
      <w:lvlText w:val="•"/>
      <w:lvlJc w:val="left"/>
      <w:pPr>
        <w:ind w:left="5625" w:hanging="286"/>
      </w:pPr>
    </w:lvl>
    <w:lvl w:ilvl="7">
      <w:start w:val="1"/>
      <w:numFmt w:val="bullet"/>
      <w:lvlText w:val="•"/>
      <w:lvlJc w:val="left"/>
      <w:pPr>
        <w:ind w:left="6500" w:hanging="286"/>
      </w:pPr>
    </w:lvl>
    <w:lvl w:ilvl="8">
      <w:start w:val="1"/>
      <w:numFmt w:val="bullet"/>
      <w:lvlText w:val="•"/>
      <w:lvlJc w:val="left"/>
      <w:pPr>
        <w:ind w:left="7374" w:hanging="286"/>
      </w:pPr>
    </w:lvl>
  </w:abstractNum>
  <w:abstractNum w:abstractNumId="2" w15:restartNumberingAfterBreak="0">
    <w:nsid w:val="05430054"/>
    <w:multiLevelType w:val="multilevel"/>
    <w:tmpl w:val="6D9A0E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697C93"/>
    <w:multiLevelType w:val="hybridMultilevel"/>
    <w:tmpl w:val="2E2CB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E6D7E"/>
    <w:multiLevelType w:val="hybridMultilevel"/>
    <w:tmpl w:val="94400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642FB"/>
    <w:multiLevelType w:val="multilevel"/>
    <w:tmpl w:val="960E3924"/>
    <w:lvl w:ilvl="0">
      <w:start w:val="1"/>
      <w:numFmt w:val="bullet"/>
      <w:lvlText w:val="-"/>
      <w:lvlJc w:val="left"/>
      <w:pPr>
        <w:ind w:left="835" w:hanging="36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624" w:hanging="361"/>
      </w:pPr>
    </w:lvl>
    <w:lvl w:ilvl="2">
      <w:start w:val="1"/>
      <w:numFmt w:val="bullet"/>
      <w:lvlText w:val="•"/>
      <w:lvlJc w:val="left"/>
      <w:pPr>
        <w:ind w:left="2409" w:hanging="361"/>
      </w:pPr>
    </w:lvl>
    <w:lvl w:ilvl="3">
      <w:start w:val="1"/>
      <w:numFmt w:val="bullet"/>
      <w:lvlText w:val="•"/>
      <w:lvlJc w:val="left"/>
      <w:pPr>
        <w:ind w:left="3194" w:hanging="361"/>
      </w:pPr>
    </w:lvl>
    <w:lvl w:ilvl="4">
      <w:start w:val="1"/>
      <w:numFmt w:val="bullet"/>
      <w:lvlText w:val="•"/>
      <w:lvlJc w:val="left"/>
      <w:pPr>
        <w:ind w:left="3978" w:hanging="361"/>
      </w:pPr>
    </w:lvl>
    <w:lvl w:ilvl="5">
      <w:start w:val="1"/>
      <w:numFmt w:val="bullet"/>
      <w:lvlText w:val="•"/>
      <w:lvlJc w:val="left"/>
      <w:pPr>
        <w:ind w:left="4763" w:hanging="361"/>
      </w:pPr>
    </w:lvl>
    <w:lvl w:ilvl="6">
      <w:start w:val="1"/>
      <w:numFmt w:val="bullet"/>
      <w:lvlText w:val="•"/>
      <w:lvlJc w:val="left"/>
      <w:pPr>
        <w:ind w:left="5548" w:hanging="361"/>
      </w:pPr>
    </w:lvl>
    <w:lvl w:ilvl="7">
      <w:start w:val="1"/>
      <w:numFmt w:val="bullet"/>
      <w:lvlText w:val="•"/>
      <w:lvlJc w:val="left"/>
      <w:pPr>
        <w:ind w:left="6332" w:hanging="361"/>
      </w:pPr>
    </w:lvl>
    <w:lvl w:ilvl="8">
      <w:start w:val="1"/>
      <w:numFmt w:val="bullet"/>
      <w:lvlText w:val="•"/>
      <w:lvlJc w:val="left"/>
      <w:pPr>
        <w:ind w:left="7117" w:hanging="361"/>
      </w:pPr>
    </w:lvl>
  </w:abstractNum>
  <w:abstractNum w:abstractNumId="6" w15:restartNumberingAfterBreak="0">
    <w:nsid w:val="11CB5A6C"/>
    <w:multiLevelType w:val="multilevel"/>
    <w:tmpl w:val="5E3CA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027CF7"/>
    <w:multiLevelType w:val="multilevel"/>
    <w:tmpl w:val="DE748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7D5D0E"/>
    <w:multiLevelType w:val="hybridMultilevel"/>
    <w:tmpl w:val="A0148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3117B"/>
    <w:multiLevelType w:val="multilevel"/>
    <w:tmpl w:val="F6248EE8"/>
    <w:lvl w:ilvl="0">
      <w:numFmt w:val="bullet"/>
      <w:lvlText w:val="-"/>
      <w:lvlJc w:val="left"/>
      <w:pPr>
        <w:ind w:left="839" w:hanging="360"/>
      </w:pPr>
      <w:rPr>
        <w:rFonts w:ascii="Comic Sans MS" w:eastAsiaTheme="minorHAnsi" w:hAnsi="Comic Sans MS" w:cstheme="minorBidi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860" w:hanging="361"/>
      </w:pPr>
    </w:lvl>
    <w:lvl w:ilvl="2">
      <w:start w:val="1"/>
      <w:numFmt w:val="bullet"/>
      <w:lvlText w:val="•"/>
      <w:lvlJc w:val="left"/>
      <w:pPr>
        <w:ind w:left="2880" w:hanging="361"/>
      </w:pPr>
    </w:lvl>
    <w:lvl w:ilvl="3">
      <w:start w:val="1"/>
      <w:numFmt w:val="bullet"/>
      <w:lvlText w:val="•"/>
      <w:lvlJc w:val="left"/>
      <w:pPr>
        <w:ind w:left="3900" w:hanging="361"/>
      </w:pPr>
    </w:lvl>
    <w:lvl w:ilvl="4">
      <w:start w:val="1"/>
      <w:numFmt w:val="bullet"/>
      <w:lvlText w:val="•"/>
      <w:lvlJc w:val="left"/>
      <w:pPr>
        <w:ind w:left="4920" w:hanging="361"/>
      </w:pPr>
    </w:lvl>
    <w:lvl w:ilvl="5">
      <w:start w:val="1"/>
      <w:numFmt w:val="bullet"/>
      <w:lvlText w:val="•"/>
      <w:lvlJc w:val="left"/>
      <w:pPr>
        <w:ind w:left="5940" w:hanging="361"/>
      </w:pPr>
    </w:lvl>
    <w:lvl w:ilvl="6">
      <w:start w:val="1"/>
      <w:numFmt w:val="bullet"/>
      <w:lvlText w:val="•"/>
      <w:lvlJc w:val="left"/>
      <w:pPr>
        <w:ind w:left="6960" w:hanging="361"/>
      </w:pPr>
    </w:lvl>
    <w:lvl w:ilvl="7">
      <w:start w:val="1"/>
      <w:numFmt w:val="bullet"/>
      <w:lvlText w:val="•"/>
      <w:lvlJc w:val="left"/>
      <w:pPr>
        <w:ind w:left="7980" w:hanging="361"/>
      </w:pPr>
    </w:lvl>
    <w:lvl w:ilvl="8">
      <w:start w:val="1"/>
      <w:numFmt w:val="bullet"/>
      <w:lvlText w:val="•"/>
      <w:lvlJc w:val="left"/>
      <w:pPr>
        <w:ind w:left="9000" w:hanging="361"/>
      </w:pPr>
    </w:lvl>
  </w:abstractNum>
  <w:abstractNum w:abstractNumId="10" w15:restartNumberingAfterBreak="0">
    <w:nsid w:val="264852A4"/>
    <w:multiLevelType w:val="multilevel"/>
    <w:tmpl w:val="625CDB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4BA7429"/>
    <w:multiLevelType w:val="hybridMultilevel"/>
    <w:tmpl w:val="18A02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166D5"/>
    <w:multiLevelType w:val="multilevel"/>
    <w:tmpl w:val="792C134C"/>
    <w:lvl w:ilvl="0">
      <w:start w:val="1"/>
      <w:numFmt w:val="bullet"/>
      <w:lvlText w:val="-"/>
      <w:lvlJc w:val="left"/>
      <w:pPr>
        <w:ind w:left="835" w:hanging="36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624" w:hanging="361"/>
      </w:pPr>
    </w:lvl>
    <w:lvl w:ilvl="2">
      <w:start w:val="1"/>
      <w:numFmt w:val="bullet"/>
      <w:lvlText w:val="•"/>
      <w:lvlJc w:val="left"/>
      <w:pPr>
        <w:ind w:left="2409" w:hanging="361"/>
      </w:pPr>
    </w:lvl>
    <w:lvl w:ilvl="3">
      <w:start w:val="1"/>
      <w:numFmt w:val="bullet"/>
      <w:lvlText w:val="•"/>
      <w:lvlJc w:val="left"/>
      <w:pPr>
        <w:ind w:left="3194" w:hanging="361"/>
      </w:pPr>
    </w:lvl>
    <w:lvl w:ilvl="4">
      <w:start w:val="1"/>
      <w:numFmt w:val="bullet"/>
      <w:lvlText w:val="•"/>
      <w:lvlJc w:val="left"/>
      <w:pPr>
        <w:ind w:left="3978" w:hanging="361"/>
      </w:pPr>
    </w:lvl>
    <w:lvl w:ilvl="5">
      <w:start w:val="1"/>
      <w:numFmt w:val="bullet"/>
      <w:lvlText w:val="•"/>
      <w:lvlJc w:val="left"/>
      <w:pPr>
        <w:ind w:left="4763" w:hanging="361"/>
      </w:pPr>
    </w:lvl>
    <w:lvl w:ilvl="6">
      <w:start w:val="1"/>
      <w:numFmt w:val="bullet"/>
      <w:lvlText w:val="•"/>
      <w:lvlJc w:val="left"/>
      <w:pPr>
        <w:ind w:left="5548" w:hanging="361"/>
      </w:pPr>
    </w:lvl>
    <w:lvl w:ilvl="7">
      <w:start w:val="1"/>
      <w:numFmt w:val="bullet"/>
      <w:lvlText w:val="•"/>
      <w:lvlJc w:val="left"/>
      <w:pPr>
        <w:ind w:left="6332" w:hanging="361"/>
      </w:pPr>
    </w:lvl>
    <w:lvl w:ilvl="8">
      <w:start w:val="1"/>
      <w:numFmt w:val="bullet"/>
      <w:lvlText w:val="•"/>
      <w:lvlJc w:val="left"/>
      <w:pPr>
        <w:ind w:left="7117" w:hanging="361"/>
      </w:pPr>
    </w:lvl>
  </w:abstractNum>
  <w:abstractNum w:abstractNumId="13" w15:restartNumberingAfterBreak="0">
    <w:nsid w:val="40135271"/>
    <w:multiLevelType w:val="hybridMultilevel"/>
    <w:tmpl w:val="E3804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B21F3"/>
    <w:multiLevelType w:val="multilevel"/>
    <w:tmpl w:val="5C08342E"/>
    <w:lvl w:ilvl="0">
      <w:start w:val="1"/>
      <w:numFmt w:val="bullet"/>
      <w:lvlText w:val="-"/>
      <w:lvlJc w:val="left"/>
      <w:pPr>
        <w:ind w:left="385" w:hanging="286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•"/>
      <w:lvlJc w:val="left"/>
      <w:pPr>
        <w:ind w:left="1254" w:hanging="285"/>
      </w:pPr>
    </w:lvl>
    <w:lvl w:ilvl="2">
      <w:start w:val="1"/>
      <w:numFmt w:val="bullet"/>
      <w:lvlText w:val="•"/>
      <w:lvlJc w:val="left"/>
      <w:pPr>
        <w:ind w:left="2128" w:hanging="285"/>
      </w:pPr>
    </w:lvl>
    <w:lvl w:ilvl="3">
      <w:start w:val="1"/>
      <w:numFmt w:val="bullet"/>
      <w:lvlText w:val="•"/>
      <w:lvlJc w:val="left"/>
      <w:pPr>
        <w:ind w:left="3002" w:hanging="286"/>
      </w:pPr>
    </w:lvl>
    <w:lvl w:ilvl="4">
      <w:start w:val="1"/>
      <w:numFmt w:val="bullet"/>
      <w:lvlText w:val="•"/>
      <w:lvlJc w:val="left"/>
      <w:pPr>
        <w:ind w:left="3877" w:hanging="286"/>
      </w:pPr>
    </w:lvl>
    <w:lvl w:ilvl="5">
      <w:start w:val="1"/>
      <w:numFmt w:val="bullet"/>
      <w:lvlText w:val="•"/>
      <w:lvlJc w:val="left"/>
      <w:pPr>
        <w:ind w:left="4751" w:hanging="286"/>
      </w:pPr>
    </w:lvl>
    <w:lvl w:ilvl="6">
      <w:start w:val="1"/>
      <w:numFmt w:val="bullet"/>
      <w:lvlText w:val="•"/>
      <w:lvlJc w:val="left"/>
      <w:pPr>
        <w:ind w:left="5625" w:hanging="286"/>
      </w:pPr>
    </w:lvl>
    <w:lvl w:ilvl="7">
      <w:start w:val="1"/>
      <w:numFmt w:val="bullet"/>
      <w:lvlText w:val="•"/>
      <w:lvlJc w:val="left"/>
      <w:pPr>
        <w:ind w:left="6500" w:hanging="286"/>
      </w:pPr>
    </w:lvl>
    <w:lvl w:ilvl="8">
      <w:start w:val="1"/>
      <w:numFmt w:val="bullet"/>
      <w:lvlText w:val="•"/>
      <w:lvlJc w:val="left"/>
      <w:pPr>
        <w:ind w:left="7374" w:hanging="286"/>
      </w:pPr>
    </w:lvl>
  </w:abstractNum>
  <w:abstractNum w:abstractNumId="15" w15:restartNumberingAfterBreak="0">
    <w:nsid w:val="4DED4DB8"/>
    <w:multiLevelType w:val="hybridMultilevel"/>
    <w:tmpl w:val="BC3CD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E48E1"/>
    <w:multiLevelType w:val="multilevel"/>
    <w:tmpl w:val="372881F6"/>
    <w:lvl w:ilvl="0">
      <w:start w:val="1"/>
      <w:numFmt w:val="bullet"/>
      <w:lvlText w:val="-"/>
      <w:lvlJc w:val="left"/>
      <w:pPr>
        <w:ind w:left="820" w:hanging="36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606" w:hanging="361"/>
      </w:pPr>
    </w:lvl>
    <w:lvl w:ilvl="2">
      <w:start w:val="1"/>
      <w:numFmt w:val="bullet"/>
      <w:lvlText w:val="•"/>
      <w:lvlJc w:val="left"/>
      <w:pPr>
        <w:ind w:left="2393" w:hanging="360"/>
      </w:pPr>
    </w:lvl>
    <w:lvl w:ilvl="3">
      <w:start w:val="1"/>
      <w:numFmt w:val="bullet"/>
      <w:lvlText w:val="•"/>
      <w:lvlJc w:val="left"/>
      <w:pPr>
        <w:ind w:left="3180" w:hanging="361"/>
      </w:pPr>
    </w:lvl>
    <w:lvl w:ilvl="4">
      <w:start w:val="1"/>
      <w:numFmt w:val="bullet"/>
      <w:lvlText w:val="•"/>
      <w:lvlJc w:val="left"/>
      <w:pPr>
        <w:ind w:left="3966" w:hanging="361"/>
      </w:pPr>
    </w:lvl>
    <w:lvl w:ilvl="5">
      <w:start w:val="1"/>
      <w:numFmt w:val="bullet"/>
      <w:lvlText w:val="•"/>
      <w:lvlJc w:val="left"/>
      <w:pPr>
        <w:ind w:left="4753" w:hanging="361"/>
      </w:pPr>
    </w:lvl>
    <w:lvl w:ilvl="6">
      <w:start w:val="1"/>
      <w:numFmt w:val="bullet"/>
      <w:lvlText w:val="•"/>
      <w:lvlJc w:val="left"/>
      <w:pPr>
        <w:ind w:left="5540" w:hanging="361"/>
      </w:pPr>
    </w:lvl>
    <w:lvl w:ilvl="7">
      <w:start w:val="1"/>
      <w:numFmt w:val="bullet"/>
      <w:lvlText w:val="•"/>
      <w:lvlJc w:val="left"/>
      <w:pPr>
        <w:ind w:left="6326" w:hanging="361"/>
      </w:pPr>
    </w:lvl>
    <w:lvl w:ilvl="8">
      <w:start w:val="1"/>
      <w:numFmt w:val="bullet"/>
      <w:lvlText w:val="•"/>
      <w:lvlJc w:val="left"/>
      <w:pPr>
        <w:ind w:left="7113" w:hanging="361"/>
      </w:pPr>
    </w:lvl>
  </w:abstractNum>
  <w:abstractNum w:abstractNumId="17" w15:restartNumberingAfterBreak="0">
    <w:nsid w:val="5F756977"/>
    <w:multiLevelType w:val="hybridMultilevel"/>
    <w:tmpl w:val="C4E29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52100"/>
    <w:multiLevelType w:val="hybridMultilevel"/>
    <w:tmpl w:val="5178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344EB"/>
    <w:multiLevelType w:val="multilevel"/>
    <w:tmpl w:val="3DEC044C"/>
    <w:lvl w:ilvl="0">
      <w:start w:val="1"/>
      <w:numFmt w:val="bullet"/>
      <w:lvlText w:val="-"/>
      <w:lvlJc w:val="left"/>
      <w:pPr>
        <w:ind w:left="820" w:hanging="36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606" w:hanging="361"/>
      </w:pPr>
    </w:lvl>
    <w:lvl w:ilvl="2">
      <w:start w:val="1"/>
      <w:numFmt w:val="bullet"/>
      <w:lvlText w:val="•"/>
      <w:lvlJc w:val="left"/>
      <w:pPr>
        <w:ind w:left="2393" w:hanging="360"/>
      </w:pPr>
    </w:lvl>
    <w:lvl w:ilvl="3">
      <w:start w:val="1"/>
      <w:numFmt w:val="bullet"/>
      <w:lvlText w:val="•"/>
      <w:lvlJc w:val="left"/>
      <w:pPr>
        <w:ind w:left="3180" w:hanging="361"/>
      </w:pPr>
    </w:lvl>
    <w:lvl w:ilvl="4">
      <w:start w:val="1"/>
      <w:numFmt w:val="bullet"/>
      <w:lvlText w:val="•"/>
      <w:lvlJc w:val="left"/>
      <w:pPr>
        <w:ind w:left="3966" w:hanging="361"/>
      </w:pPr>
    </w:lvl>
    <w:lvl w:ilvl="5">
      <w:start w:val="1"/>
      <w:numFmt w:val="bullet"/>
      <w:lvlText w:val="•"/>
      <w:lvlJc w:val="left"/>
      <w:pPr>
        <w:ind w:left="4753" w:hanging="361"/>
      </w:pPr>
    </w:lvl>
    <w:lvl w:ilvl="6">
      <w:start w:val="1"/>
      <w:numFmt w:val="bullet"/>
      <w:lvlText w:val="•"/>
      <w:lvlJc w:val="left"/>
      <w:pPr>
        <w:ind w:left="5540" w:hanging="361"/>
      </w:pPr>
    </w:lvl>
    <w:lvl w:ilvl="7">
      <w:start w:val="1"/>
      <w:numFmt w:val="bullet"/>
      <w:lvlText w:val="•"/>
      <w:lvlJc w:val="left"/>
      <w:pPr>
        <w:ind w:left="6326" w:hanging="361"/>
      </w:pPr>
    </w:lvl>
    <w:lvl w:ilvl="8">
      <w:start w:val="1"/>
      <w:numFmt w:val="bullet"/>
      <w:lvlText w:val="•"/>
      <w:lvlJc w:val="left"/>
      <w:pPr>
        <w:ind w:left="7113" w:hanging="361"/>
      </w:pPr>
    </w:lvl>
  </w:abstractNum>
  <w:abstractNum w:abstractNumId="20" w15:restartNumberingAfterBreak="0">
    <w:nsid w:val="69413607"/>
    <w:multiLevelType w:val="multilevel"/>
    <w:tmpl w:val="D5C819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BD64373"/>
    <w:multiLevelType w:val="hybridMultilevel"/>
    <w:tmpl w:val="7D5EF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4242E"/>
    <w:multiLevelType w:val="hybridMultilevel"/>
    <w:tmpl w:val="6AE41B60"/>
    <w:lvl w:ilvl="0" w:tplc="BB3EC010">
      <w:numFmt w:val="bullet"/>
      <w:lvlText w:val="●"/>
      <w:lvlJc w:val="left"/>
      <w:pPr>
        <w:ind w:left="83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AU" w:eastAsia="en-US" w:bidi="ar-SA"/>
      </w:rPr>
    </w:lvl>
    <w:lvl w:ilvl="1" w:tplc="A0964AF8">
      <w:numFmt w:val="bullet"/>
      <w:lvlText w:val="•"/>
      <w:lvlJc w:val="left"/>
      <w:pPr>
        <w:ind w:left="1500" w:hanging="360"/>
      </w:pPr>
      <w:rPr>
        <w:rFonts w:hint="default"/>
        <w:lang w:val="en-AU" w:eastAsia="en-US" w:bidi="ar-SA"/>
      </w:rPr>
    </w:lvl>
    <w:lvl w:ilvl="2" w:tplc="8440221C">
      <w:numFmt w:val="bullet"/>
      <w:lvlText w:val="•"/>
      <w:lvlJc w:val="left"/>
      <w:pPr>
        <w:ind w:left="2161" w:hanging="360"/>
      </w:pPr>
      <w:rPr>
        <w:rFonts w:hint="default"/>
        <w:lang w:val="en-AU" w:eastAsia="en-US" w:bidi="ar-SA"/>
      </w:rPr>
    </w:lvl>
    <w:lvl w:ilvl="3" w:tplc="E0A244BC">
      <w:numFmt w:val="bullet"/>
      <w:lvlText w:val="•"/>
      <w:lvlJc w:val="left"/>
      <w:pPr>
        <w:ind w:left="2821" w:hanging="360"/>
      </w:pPr>
      <w:rPr>
        <w:rFonts w:hint="default"/>
        <w:lang w:val="en-AU" w:eastAsia="en-US" w:bidi="ar-SA"/>
      </w:rPr>
    </w:lvl>
    <w:lvl w:ilvl="4" w:tplc="67BE7CD6">
      <w:numFmt w:val="bullet"/>
      <w:lvlText w:val="•"/>
      <w:lvlJc w:val="left"/>
      <w:pPr>
        <w:ind w:left="3482" w:hanging="360"/>
      </w:pPr>
      <w:rPr>
        <w:rFonts w:hint="default"/>
        <w:lang w:val="en-AU" w:eastAsia="en-US" w:bidi="ar-SA"/>
      </w:rPr>
    </w:lvl>
    <w:lvl w:ilvl="5" w:tplc="9370CDD8">
      <w:numFmt w:val="bullet"/>
      <w:lvlText w:val="•"/>
      <w:lvlJc w:val="left"/>
      <w:pPr>
        <w:ind w:left="4143" w:hanging="360"/>
      </w:pPr>
      <w:rPr>
        <w:rFonts w:hint="default"/>
        <w:lang w:val="en-AU" w:eastAsia="en-US" w:bidi="ar-SA"/>
      </w:rPr>
    </w:lvl>
    <w:lvl w:ilvl="6" w:tplc="542A219A">
      <w:numFmt w:val="bullet"/>
      <w:lvlText w:val="•"/>
      <w:lvlJc w:val="left"/>
      <w:pPr>
        <w:ind w:left="4803" w:hanging="360"/>
      </w:pPr>
      <w:rPr>
        <w:rFonts w:hint="default"/>
        <w:lang w:val="en-AU" w:eastAsia="en-US" w:bidi="ar-SA"/>
      </w:rPr>
    </w:lvl>
    <w:lvl w:ilvl="7" w:tplc="8AD815AA">
      <w:numFmt w:val="bullet"/>
      <w:lvlText w:val="•"/>
      <w:lvlJc w:val="left"/>
      <w:pPr>
        <w:ind w:left="5464" w:hanging="360"/>
      </w:pPr>
      <w:rPr>
        <w:rFonts w:hint="default"/>
        <w:lang w:val="en-AU" w:eastAsia="en-US" w:bidi="ar-SA"/>
      </w:rPr>
    </w:lvl>
    <w:lvl w:ilvl="8" w:tplc="A05A3D04">
      <w:numFmt w:val="bullet"/>
      <w:lvlText w:val="•"/>
      <w:lvlJc w:val="left"/>
      <w:pPr>
        <w:ind w:left="6124" w:hanging="360"/>
      </w:pPr>
      <w:rPr>
        <w:rFonts w:hint="default"/>
        <w:lang w:val="en-AU" w:eastAsia="en-US" w:bidi="ar-SA"/>
      </w:rPr>
    </w:lvl>
  </w:abstractNum>
  <w:abstractNum w:abstractNumId="23" w15:restartNumberingAfterBreak="0">
    <w:nsid w:val="70D4324F"/>
    <w:multiLevelType w:val="multilevel"/>
    <w:tmpl w:val="7D2EB1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4953F5E"/>
    <w:multiLevelType w:val="hybridMultilevel"/>
    <w:tmpl w:val="88940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21F49"/>
    <w:multiLevelType w:val="multilevel"/>
    <w:tmpl w:val="C0F40712"/>
    <w:lvl w:ilvl="0">
      <w:start w:val="1"/>
      <w:numFmt w:val="bullet"/>
      <w:lvlText w:val="-"/>
      <w:lvlJc w:val="left"/>
      <w:pPr>
        <w:ind w:left="946" w:hanging="36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666" w:hanging="361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702" w:hanging="361"/>
      </w:pPr>
    </w:lvl>
    <w:lvl w:ilvl="3">
      <w:start w:val="1"/>
      <w:numFmt w:val="bullet"/>
      <w:lvlText w:val="•"/>
      <w:lvlJc w:val="left"/>
      <w:pPr>
        <w:ind w:left="3744" w:hanging="361"/>
      </w:pPr>
    </w:lvl>
    <w:lvl w:ilvl="4">
      <w:start w:val="1"/>
      <w:numFmt w:val="bullet"/>
      <w:lvlText w:val="•"/>
      <w:lvlJc w:val="left"/>
      <w:pPr>
        <w:ind w:left="4786" w:hanging="361"/>
      </w:pPr>
    </w:lvl>
    <w:lvl w:ilvl="5">
      <w:start w:val="1"/>
      <w:numFmt w:val="bullet"/>
      <w:lvlText w:val="•"/>
      <w:lvlJc w:val="left"/>
      <w:pPr>
        <w:ind w:left="5828" w:hanging="361"/>
      </w:pPr>
    </w:lvl>
    <w:lvl w:ilvl="6">
      <w:start w:val="1"/>
      <w:numFmt w:val="bullet"/>
      <w:lvlText w:val="•"/>
      <w:lvlJc w:val="left"/>
      <w:pPr>
        <w:ind w:left="6871" w:hanging="361"/>
      </w:pPr>
    </w:lvl>
    <w:lvl w:ilvl="7">
      <w:start w:val="1"/>
      <w:numFmt w:val="bullet"/>
      <w:lvlText w:val="•"/>
      <w:lvlJc w:val="left"/>
      <w:pPr>
        <w:ind w:left="7913" w:hanging="361"/>
      </w:pPr>
    </w:lvl>
    <w:lvl w:ilvl="8">
      <w:start w:val="1"/>
      <w:numFmt w:val="bullet"/>
      <w:lvlText w:val="•"/>
      <w:lvlJc w:val="left"/>
      <w:pPr>
        <w:ind w:left="8955" w:hanging="361"/>
      </w:pPr>
    </w:lvl>
  </w:abstractNum>
  <w:abstractNum w:abstractNumId="26" w15:restartNumberingAfterBreak="0">
    <w:nsid w:val="777503D1"/>
    <w:multiLevelType w:val="hybridMultilevel"/>
    <w:tmpl w:val="F2F8A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03562"/>
    <w:multiLevelType w:val="hybridMultilevel"/>
    <w:tmpl w:val="7292A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2"/>
  </w:num>
  <w:num w:numId="5">
    <w:abstractNumId w:val="23"/>
  </w:num>
  <w:num w:numId="6">
    <w:abstractNumId w:val="7"/>
  </w:num>
  <w:num w:numId="7">
    <w:abstractNumId w:val="25"/>
  </w:num>
  <w:num w:numId="8">
    <w:abstractNumId w:val="9"/>
  </w:num>
  <w:num w:numId="9">
    <w:abstractNumId w:val="19"/>
  </w:num>
  <w:num w:numId="10">
    <w:abstractNumId w:val="24"/>
  </w:num>
  <w:num w:numId="11">
    <w:abstractNumId w:val="16"/>
  </w:num>
  <w:num w:numId="12">
    <w:abstractNumId w:val="5"/>
  </w:num>
  <w:num w:numId="13">
    <w:abstractNumId w:val="12"/>
  </w:num>
  <w:num w:numId="14">
    <w:abstractNumId w:val="1"/>
  </w:num>
  <w:num w:numId="15">
    <w:abstractNumId w:val="17"/>
  </w:num>
  <w:num w:numId="16">
    <w:abstractNumId w:val="18"/>
  </w:num>
  <w:num w:numId="17">
    <w:abstractNumId w:val="4"/>
  </w:num>
  <w:num w:numId="18">
    <w:abstractNumId w:val="21"/>
  </w:num>
  <w:num w:numId="19">
    <w:abstractNumId w:val="8"/>
  </w:num>
  <w:num w:numId="20">
    <w:abstractNumId w:val="13"/>
  </w:num>
  <w:num w:numId="21">
    <w:abstractNumId w:val="3"/>
  </w:num>
  <w:num w:numId="22">
    <w:abstractNumId w:val="14"/>
  </w:num>
  <w:num w:numId="23">
    <w:abstractNumId w:val="26"/>
  </w:num>
  <w:num w:numId="24">
    <w:abstractNumId w:val="11"/>
  </w:num>
  <w:num w:numId="25">
    <w:abstractNumId w:val="27"/>
  </w:num>
  <w:num w:numId="26">
    <w:abstractNumId w:val="0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F4"/>
    <w:rsid w:val="000F5D42"/>
    <w:rsid w:val="00155D93"/>
    <w:rsid w:val="00213A43"/>
    <w:rsid w:val="00395DF4"/>
    <w:rsid w:val="003D2723"/>
    <w:rsid w:val="00431C26"/>
    <w:rsid w:val="00441C2A"/>
    <w:rsid w:val="004976BE"/>
    <w:rsid w:val="00564342"/>
    <w:rsid w:val="005645AB"/>
    <w:rsid w:val="005664AB"/>
    <w:rsid w:val="00636E77"/>
    <w:rsid w:val="00845EAF"/>
    <w:rsid w:val="008738FF"/>
    <w:rsid w:val="009234D7"/>
    <w:rsid w:val="009423EB"/>
    <w:rsid w:val="0095463B"/>
    <w:rsid w:val="009666C9"/>
    <w:rsid w:val="009E2171"/>
    <w:rsid w:val="00AE6F40"/>
    <w:rsid w:val="00B130D6"/>
    <w:rsid w:val="00C50AE3"/>
    <w:rsid w:val="00CA4236"/>
    <w:rsid w:val="00D3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4B884"/>
  <w15:docId w15:val="{2E40DB02-03DE-3343-AF5D-87F5F75A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4A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5664AB"/>
    <w:rPr>
      <w:b/>
      <w:bCs/>
    </w:rPr>
  </w:style>
  <w:style w:type="character" w:customStyle="1" w:styleId="apple-converted-space">
    <w:name w:val="apple-converted-space"/>
    <w:basedOn w:val="DefaultParagraphFont"/>
    <w:rsid w:val="005664AB"/>
  </w:style>
  <w:style w:type="paragraph" w:customStyle="1" w:styleId="TableParagraph">
    <w:name w:val="Table Paragraph"/>
    <w:basedOn w:val="Normal"/>
    <w:uiPriority w:val="1"/>
    <w:qFormat/>
    <w:rsid w:val="00636E7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55D93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55D9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fsNOxKau1jqVwCs4AIiun/76hg==">AMUW2mWfQ/uz0eobM4aI/EuzGkzep83gur0JdCtG4Z3kFfC917foUSoDjnRVKN5/rwJ+ZlDFg99W0PTVutlfTxwZXopPKQXl2oKwuxUEC0LvcauJ+DNDEdA=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6" ma:contentTypeDescription="Create a new document." ma:contentTypeScope="" ma:versionID="b1dbad958af0f6263595fae4b1e4c5dd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59cbbf2392acb824cfea8e754fb941ee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CF8D6-B75F-4592-8144-EB2BBFDD2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6B3A91-BC33-4C5E-9024-D58341657E7A}">
  <ds:schemaRefs>
    <ds:schemaRef ds:uri="http://schemas.microsoft.com/office/infopath/2007/PartnerControls"/>
    <ds:schemaRef ds:uri="48945365-0443-4c36-9a63-c127e3ad42e0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2c126f7b-c95c-437e-8427-38f32f6d026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581583ED-29FE-4E93-9886-2326D745F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45365-0443-4c36-9a63-c127e3ad42e0"/>
    <ds:schemaRef ds:uri="2c126f7b-c95c-437e-8427-38f32f6d0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Heywood</dc:creator>
  <cp:lastModifiedBy>Vicki FREER</cp:lastModifiedBy>
  <cp:revision>2</cp:revision>
  <dcterms:created xsi:type="dcterms:W3CDTF">2023-05-02T23:09:00Z</dcterms:created>
  <dcterms:modified xsi:type="dcterms:W3CDTF">2023-05-02T23:09:00Z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</Properties>
</file>