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16D4" w:rsidP="00AA3FD9" w:rsidRDefault="000716D4" w14:paraId="7DAA8663" w14:textId="77777777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:rsidRPr="008E0C3E" w:rsidR="000716D4" w:rsidP="00AA3FD9" w:rsidRDefault="000716D4" w14:paraId="11F27988" w14:textId="77777777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:rsidR="000A6BC5" w:rsidP="000716D4" w:rsidRDefault="000A6BC5" w14:paraId="1E2D09BC" w14:textId="77777777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:rsidRPr="005A4189" w:rsidR="00873839" w:rsidP="733C7CF7" w:rsidRDefault="00946011" w14:paraId="348E558A" w14:textId="37A69C91">
      <w:pPr>
        <w:jc w:val="center"/>
        <w:rPr>
          <w:rFonts w:ascii="Calibri" w:hAnsi="Calibri"/>
          <w:sz w:val="48"/>
          <w:szCs w:val="48"/>
        </w:rPr>
      </w:pPr>
      <w:r w:rsidRPr="733C7CF7" w:rsidR="009C0DE5">
        <w:rPr>
          <w:rFonts w:ascii="Calibri" w:hAnsi="Calibri"/>
          <w:sz w:val="48"/>
          <w:szCs w:val="48"/>
        </w:rPr>
        <w:t>Work Studies Assessment Task, 202</w:t>
      </w:r>
      <w:r w:rsidRPr="733C7CF7" w:rsidR="11BBB954">
        <w:rPr>
          <w:rFonts w:ascii="Calibri" w:hAnsi="Calibri"/>
          <w:sz w:val="48"/>
          <w:szCs w:val="48"/>
        </w:rPr>
        <w:t>4</w:t>
      </w:r>
    </w:p>
    <w:p w:rsidR="000A6BC5" w:rsidP="000716D4" w:rsidRDefault="000A6BC5" w14:paraId="53745C9C" w14:textId="77777777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:rsidR="00873839" w:rsidP="000716D4" w:rsidRDefault="00873839" w14:paraId="32119F78" w14:textId="77777777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216"/>
        <w:gridCol w:w="2126"/>
      </w:tblGrid>
      <w:tr w:rsidRPr="00422733" w:rsidR="00873839" w:rsidTr="733C7CF7" w14:paraId="087E7ED2" w14:textId="77777777">
        <w:trPr>
          <w:trHeight w:val="592"/>
        </w:trPr>
        <w:tc>
          <w:tcPr>
            <w:tcW w:w="8222" w:type="dxa"/>
            <w:tcMar/>
          </w:tcPr>
          <w:p w:rsidRPr="00422733" w:rsidR="00873839" w:rsidP="002A1398" w:rsidRDefault="00873839" w14:paraId="468F6119" w14:textId="7FCD1D24">
            <w:pPr>
              <w:jc w:val="both"/>
              <w:rPr>
                <w:rFonts w:asciiTheme="minorHAnsi" w:hAnsiTheme="minorHAnsi" w:cstheme="minorHAnsi"/>
              </w:rPr>
            </w:pPr>
            <w:r w:rsidRPr="00422733">
              <w:rPr>
                <w:rFonts w:asciiTheme="minorHAnsi" w:hAnsiTheme="minorHAnsi" w:cstheme="minorHAnsi"/>
                <w:b/>
              </w:rPr>
              <w:t>TOPIC</w:t>
            </w:r>
            <w:r w:rsidRPr="00422733">
              <w:rPr>
                <w:rFonts w:asciiTheme="minorHAnsi" w:hAnsiTheme="minorHAnsi" w:cstheme="minorHAnsi"/>
              </w:rPr>
              <w:t xml:space="preserve">: </w:t>
            </w:r>
            <w:r w:rsidRPr="00422733" w:rsidR="009C0DE5">
              <w:rPr>
                <w:rFonts w:asciiTheme="minorHAnsi" w:hAnsiTheme="minorHAnsi" w:cstheme="minorHAnsi"/>
              </w:rPr>
              <w:t xml:space="preserve"> </w:t>
            </w:r>
            <w:r w:rsidRPr="00422733" w:rsidR="00DF0047">
              <w:rPr>
                <w:rFonts w:asciiTheme="minorHAnsi" w:hAnsiTheme="minorHAnsi" w:cstheme="minorHAnsi"/>
              </w:rPr>
              <w:t xml:space="preserve">Workplace Communication </w:t>
            </w:r>
          </w:p>
        </w:tc>
        <w:tc>
          <w:tcPr>
            <w:tcW w:w="2126" w:type="dxa"/>
            <w:tcMar/>
          </w:tcPr>
          <w:p w:rsidRPr="00422733" w:rsidR="00873839" w:rsidP="002A1398" w:rsidRDefault="00873839" w14:paraId="058CE01D" w14:textId="165B64C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22733">
              <w:rPr>
                <w:rFonts w:asciiTheme="minorHAnsi" w:hAnsiTheme="minorHAnsi" w:cstheme="minorHAnsi"/>
                <w:b/>
              </w:rPr>
              <w:t xml:space="preserve">MARKS:  </w:t>
            </w:r>
            <w:r w:rsidRPr="00422733">
              <w:rPr>
                <w:rFonts w:asciiTheme="minorHAnsi" w:hAnsiTheme="minorHAnsi" w:cstheme="minorHAnsi"/>
                <w:color w:val="000000"/>
              </w:rPr>
              <w:t>/</w:t>
            </w:r>
            <w:r w:rsidRPr="00422733" w:rsidR="00DF0047">
              <w:rPr>
                <w:rFonts w:asciiTheme="minorHAnsi" w:hAnsiTheme="minorHAnsi" w:cstheme="minorHAnsi"/>
                <w:color w:val="000000"/>
              </w:rPr>
              <w:t>3</w:t>
            </w:r>
            <w:r w:rsidRPr="00422733" w:rsidR="002E114F">
              <w:rPr>
                <w:rFonts w:asciiTheme="minorHAnsi" w:hAnsiTheme="minorHAnsi" w:cstheme="minorHAnsi"/>
                <w:color w:val="000000"/>
              </w:rPr>
              <w:t>0</w:t>
            </w:r>
          </w:p>
        </w:tc>
      </w:tr>
      <w:tr w:rsidRPr="00422733" w:rsidR="00873839" w:rsidTr="733C7CF7" w14:paraId="3B05C14D" w14:textId="77777777">
        <w:trPr>
          <w:trHeight w:val="966"/>
        </w:trPr>
        <w:tc>
          <w:tcPr>
            <w:tcW w:w="8222" w:type="dxa"/>
            <w:tcMar/>
          </w:tcPr>
          <w:p w:rsidRPr="00422733" w:rsidR="00873839" w:rsidP="002A1398" w:rsidRDefault="00873839" w14:paraId="77D4004C" w14:textId="0A682EB6">
            <w:pPr>
              <w:pStyle w:val="TableParagraph"/>
              <w:spacing w:line="280" w:lineRule="exact"/>
              <w:ind w:left="42"/>
              <w:rPr>
                <w:rFonts w:cstheme="minorHAnsi"/>
                <w:sz w:val="24"/>
                <w:szCs w:val="24"/>
              </w:rPr>
            </w:pPr>
            <w:r w:rsidRPr="00422733">
              <w:rPr>
                <w:rFonts w:cstheme="minorHAnsi"/>
                <w:b/>
                <w:sz w:val="24"/>
                <w:szCs w:val="24"/>
              </w:rPr>
              <w:t>SUBMISSION REQUIREMENTS:</w:t>
            </w:r>
            <w:r w:rsidRPr="00422733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422733" w:rsidR="009C0DE5" w:rsidP="529C46AB" w:rsidRDefault="009C0DE5" w14:paraId="7268BBAB" w14:textId="278F9867">
            <w:pPr>
              <w:pStyle w:val="NormalWeb"/>
              <w:spacing w:before="0" w:beforeAutospacing="off" w:after="0" w:afterAutospacing="off"/>
              <w:rPr>
                <w:rFonts w:ascii="Calibri" w:hAnsi="Calibri" w:cs="Calibri"/>
                <w:color w:val="000000" w:themeColor="text1" w:themeTint="FF" w:themeShade="FF"/>
              </w:rPr>
            </w:pPr>
            <w:r w:rsidRPr="733C7CF7" w:rsidR="16313CBE">
              <w:rPr>
                <w:rFonts w:ascii="Calibri" w:hAnsi="Calibri" w:cs="Calibri"/>
                <w:color w:val="000000" w:themeColor="text1" w:themeTint="FF" w:themeShade="FF"/>
              </w:rPr>
              <w:t xml:space="preserve">Term 2, </w:t>
            </w:r>
            <w:r w:rsidRPr="733C7CF7" w:rsidR="009C0DE5">
              <w:rPr>
                <w:rFonts w:ascii="Calibri" w:hAnsi="Calibri" w:cs="Calibri"/>
                <w:color w:val="000000" w:themeColor="text1" w:themeTint="FF" w:themeShade="FF"/>
              </w:rPr>
              <w:t xml:space="preserve">Week </w:t>
            </w:r>
            <w:r w:rsidRPr="733C7CF7" w:rsidR="2E4F9007">
              <w:rPr>
                <w:rFonts w:ascii="Calibri" w:hAnsi="Calibri" w:cs="Calibri"/>
                <w:color w:val="000000" w:themeColor="text1" w:themeTint="FF" w:themeShade="FF"/>
              </w:rPr>
              <w:t>8</w:t>
            </w:r>
            <w:r w:rsidRPr="733C7CF7" w:rsidR="4CFCAE3C">
              <w:rPr>
                <w:rFonts w:ascii="Calibri" w:hAnsi="Calibri" w:cs="Calibri"/>
                <w:color w:val="000000" w:themeColor="text1" w:themeTint="FF" w:themeShade="FF"/>
              </w:rPr>
              <w:t>,</w:t>
            </w:r>
            <w:r w:rsidRPr="733C7CF7" w:rsidR="009C0DE5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  <w:r w:rsidRPr="733C7CF7" w:rsidR="349C63FF">
              <w:rPr>
                <w:rFonts w:ascii="Calibri" w:hAnsi="Calibri" w:cs="Calibri"/>
                <w:color w:val="000000" w:themeColor="text1" w:themeTint="FF" w:themeShade="FF"/>
              </w:rPr>
              <w:t>Wednesday</w:t>
            </w:r>
            <w:r w:rsidRPr="733C7CF7" w:rsidR="009C0DE5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  <w:r w:rsidRPr="733C7CF7" w:rsidR="1B66511E">
              <w:rPr>
                <w:rFonts w:ascii="Calibri" w:hAnsi="Calibri" w:cs="Calibri"/>
                <w:color w:val="000000" w:themeColor="text1" w:themeTint="FF" w:themeShade="FF"/>
              </w:rPr>
              <w:t>19th</w:t>
            </w:r>
            <w:r w:rsidRPr="733C7CF7" w:rsidR="009C0DE5">
              <w:rPr>
                <w:rFonts w:ascii="Calibri" w:hAnsi="Calibri" w:cs="Calibri"/>
                <w:color w:val="000000" w:themeColor="text1" w:themeTint="FF" w:themeShade="FF"/>
              </w:rPr>
              <w:t xml:space="preserve"> </w:t>
            </w:r>
            <w:r w:rsidRPr="733C7CF7" w:rsidR="1883D995">
              <w:rPr>
                <w:rFonts w:ascii="Calibri" w:hAnsi="Calibri" w:cs="Calibri"/>
                <w:color w:val="000000" w:themeColor="text1" w:themeTint="FF" w:themeShade="FF"/>
              </w:rPr>
              <w:t>June</w:t>
            </w:r>
          </w:p>
          <w:p w:rsidRPr="00422733" w:rsidR="00873839" w:rsidP="009C0DE5" w:rsidRDefault="00DF0047" w14:paraId="2B53528E" w14:textId="2AB66E0B">
            <w:pPr>
              <w:pStyle w:val="TableParagraph"/>
              <w:spacing w:line="280" w:lineRule="exact"/>
              <w:ind w:left="42"/>
              <w:rPr>
                <w:rFonts w:cstheme="minorHAnsi"/>
                <w:sz w:val="24"/>
                <w:szCs w:val="24"/>
              </w:rPr>
            </w:pPr>
            <w:r w:rsidRPr="00422733">
              <w:rPr>
                <w:rFonts w:ascii="Calibri" w:hAnsi="Calibri" w:cs="Calibri"/>
                <w:color w:val="000000"/>
                <w:sz w:val="24"/>
                <w:szCs w:val="24"/>
              </w:rPr>
              <w:t>The test will be done in class on</w:t>
            </w:r>
            <w:r w:rsidRPr="00422733" w:rsidR="009C0DE5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422733" w:rsidR="009C0DE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CANVAS</w:t>
            </w:r>
            <w:r w:rsidRPr="00422733" w:rsidR="009C0DE5">
              <w:rPr>
                <w:rFonts w:ascii="Calibri" w:hAnsi="Calibri" w:cs="Calibri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2126" w:type="dxa"/>
            <w:tcMar/>
          </w:tcPr>
          <w:p w:rsidRPr="00422733" w:rsidR="00873839" w:rsidP="002A1398" w:rsidRDefault="00873839" w14:paraId="3692DBC4" w14:textId="4224F191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422733">
              <w:rPr>
                <w:rFonts w:asciiTheme="minorHAnsi" w:hAnsiTheme="minorHAnsi" w:cstheme="minorHAnsi"/>
                <w:b/>
              </w:rPr>
              <w:t xml:space="preserve">WEIGHTING: </w:t>
            </w:r>
            <w:r w:rsidRPr="00422733">
              <w:rPr>
                <w:rFonts w:asciiTheme="minorHAnsi" w:hAnsiTheme="minorHAnsi" w:cstheme="minorHAnsi"/>
              </w:rPr>
              <w:tab/>
            </w:r>
            <w:r w:rsidRPr="00422733" w:rsidR="00483389">
              <w:rPr>
                <w:rFonts w:asciiTheme="minorHAnsi" w:hAnsiTheme="minorHAnsi" w:cstheme="minorHAnsi"/>
              </w:rPr>
              <w:t>30</w:t>
            </w:r>
            <w:r w:rsidRPr="00422733">
              <w:rPr>
                <w:rFonts w:asciiTheme="minorHAnsi" w:hAnsiTheme="minorHAnsi" w:cstheme="minorHAnsi"/>
              </w:rPr>
              <w:t>%</w:t>
            </w:r>
          </w:p>
        </w:tc>
      </w:tr>
      <w:tr w:rsidRPr="00422733" w:rsidR="00873839" w:rsidTr="733C7CF7" w14:paraId="3DA1118A" w14:textId="77777777">
        <w:trPr>
          <w:trHeight w:val="900"/>
        </w:trPr>
        <w:tc>
          <w:tcPr>
            <w:tcW w:w="10348" w:type="dxa"/>
            <w:gridSpan w:val="2"/>
            <w:tcMar/>
          </w:tcPr>
          <w:p w:rsidRPr="00422733" w:rsidR="00873839" w:rsidP="002A1398" w:rsidRDefault="00873839" w14:paraId="66D56B4E" w14:textId="29763ED6">
            <w:pPr>
              <w:rPr>
                <w:rFonts w:asciiTheme="majorHAnsi" w:hAnsiTheme="majorHAnsi" w:cstheme="majorHAnsi"/>
                <w:b/>
              </w:rPr>
            </w:pPr>
            <w:r w:rsidRPr="00422733">
              <w:rPr>
                <w:rFonts w:asciiTheme="majorHAnsi" w:hAnsiTheme="majorHAnsi" w:cstheme="majorHAnsi"/>
                <w:b/>
              </w:rPr>
              <w:t>OUTCOMES TO BE ASSESSED:</w:t>
            </w:r>
          </w:p>
          <w:p w:rsidRPr="00422733" w:rsidR="00CD124E" w:rsidP="00CD124E" w:rsidRDefault="00CD124E" w14:paraId="2C63B41E" w14:textId="77777777">
            <w:pPr>
              <w:rPr>
                <w:rFonts w:asciiTheme="minorHAnsi" w:hAnsiTheme="minorHAnsi" w:cstheme="minorHAnsi"/>
              </w:rPr>
            </w:pPr>
            <w:r w:rsidRPr="00422733">
              <w:rPr>
                <w:rFonts w:asciiTheme="minorHAnsi" w:hAnsiTheme="minorHAnsi" w:cstheme="minorHAnsi"/>
              </w:rPr>
              <w:t xml:space="preserve">2. examines different types of work and skills for employment  </w:t>
            </w:r>
          </w:p>
          <w:p w:rsidRPr="00422733" w:rsidR="00CD124E" w:rsidP="00CD124E" w:rsidRDefault="00CD124E" w14:paraId="4528768A" w14:textId="77777777">
            <w:pPr>
              <w:rPr>
                <w:rFonts w:asciiTheme="minorHAnsi" w:hAnsiTheme="minorHAnsi" w:cstheme="minorHAnsi"/>
              </w:rPr>
            </w:pPr>
            <w:r w:rsidRPr="00422733">
              <w:rPr>
                <w:rFonts w:asciiTheme="minorHAnsi" w:hAnsiTheme="minorHAnsi" w:cstheme="minorHAnsi"/>
              </w:rPr>
              <w:t xml:space="preserve">6. applies self-management and teamwork skills </w:t>
            </w:r>
          </w:p>
          <w:p w:rsidRPr="00422733" w:rsidR="00873839" w:rsidP="00CD124E" w:rsidRDefault="00CD124E" w14:paraId="5F22303A" w14:textId="27218990">
            <w:pPr>
              <w:rPr>
                <w:rFonts w:asciiTheme="minorHAnsi" w:hAnsiTheme="minorHAnsi" w:cstheme="minorHAnsi"/>
              </w:rPr>
            </w:pPr>
            <w:r w:rsidRPr="00422733">
              <w:rPr>
                <w:rFonts w:asciiTheme="minorHAnsi" w:hAnsiTheme="minorHAnsi" w:cstheme="minorHAnsi"/>
              </w:rPr>
              <w:t xml:space="preserve">4. assesses pathways for further education, </w:t>
            </w:r>
            <w:proofErr w:type="gramStart"/>
            <w:r w:rsidRPr="00422733">
              <w:rPr>
                <w:rFonts w:asciiTheme="minorHAnsi" w:hAnsiTheme="minorHAnsi" w:cstheme="minorHAnsi"/>
              </w:rPr>
              <w:t>training</w:t>
            </w:r>
            <w:proofErr w:type="gramEnd"/>
            <w:r w:rsidRPr="00422733">
              <w:rPr>
                <w:rFonts w:asciiTheme="minorHAnsi" w:hAnsiTheme="minorHAnsi" w:cstheme="minorHAnsi"/>
              </w:rPr>
              <w:t xml:space="preserve"> and life planning</w:t>
            </w:r>
          </w:p>
        </w:tc>
      </w:tr>
      <w:tr w:rsidRPr="00422733" w:rsidR="00873839" w:rsidTr="733C7CF7" w14:paraId="55D71230" w14:textId="77777777">
        <w:trPr>
          <w:trHeight w:val="720"/>
        </w:trPr>
        <w:tc>
          <w:tcPr>
            <w:tcW w:w="10348" w:type="dxa"/>
            <w:gridSpan w:val="2"/>
            <w:tcBorders>
              <w:bottom w:val="single" w:color="auto" w:sz="18" w:space="0"/>
            </w:tcBorders>
            <w:tcMar/>
          </w:tcPr>
          <w:p w:rsidRPr="00422733" w:rsidR="00873839" w:rsidP="000175C2" w:rsidRDefault="00873839" w14:paraId="672AA742" w14:textId="77777777">
            <w:pPr>
              <w:rPr>
                <w:rFonts w:asciiTheme="majorHAnsi" w:hAnsiTheme="majorHAnsi" w:cstheme="majorHAnsi"/>
                <w:b/>
                <w:color w:val="000000" w:themeColor="text1"/>
              </w:rPr>
            </w:pPr>
            <w:r w:rsidRPr="00422733">
              <w:rPr>
                <w:rFonts w:asciiTheme="majorHAnsi" w:hAnsiTheme="majorHAnsi" w:cstheme="majorHAnsi"/>
                <w:b/>
                <w:color w:val="000000" w:themeColor="text1"/>
              </w:rPr>
              <w:t>DIRECTIONAL VERBS:</w:t>
            </w:r>
          </w:p>
          <w:p w:rsidRPr="00422733" w:rsidR="00CD124E" w:rsidP="00CD124E" w:rsidRDefault="00CD124E" w14:paraId="73F05FDB" w14:textId="77777777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 xml:space="preserve">Examine - Inquire into </w:t>
            </w:r>
          </w:p>
          <w:p w:rsidRPr="00422733" w:rsidR="00CD124E" w:rsidP="00CD124E" w:rsidRDefault="00CD124E" w14:paraId="27FD1FCA" w14:textId="77777777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 xml:space="preserve">Apply - Use, utilise, employ in a particular situation </w:t>
            </w:r>
          </w:p>
          <w:p w:rsidRPr="00422733" w:rsidR="002E114F" w:rsidP="00CD124E" w:rsidRDefault="00CD124E" w14:paraId="35F36784" w14:textId="46F71682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 xml:space="preserve">Assess - Make a judgement of value, quality, outcomes, </w:t>
            </w:r>
            <w:proofErr w:type="gramStart"/>
            <w:r w:rsidRPr="00422733">
              <w:rPr>
                <w:rFonts w:asciiTheme="majorHAnsi" w:hAnsiTheme="majorHAnsi" w:cstheme="majorHAnsi"/>
              </w:rPr>
              <w:t>results</w:t>
            </w:r>
            <w:proofErr w:type="gramEnd"/>
            <w:r w:rsidRPr="00422733">
              <w:rPr>
                <w:rFonts w:asciiTheme="majorHAnsi" w:hAnsiTheme="majorHAnsi" w:cstheme="majorHAnsi"/>
              </w:rPr>
              <w:t xml:space="preserve"> or size</w:t>
            </w:r>
          </w:p>
        </w:tc>
      </w:tr>
      <w:tr w:rsidRPr="00422733" w:rsidR="00873839" w:rsidTr="733C7CF7" w14:paraId="610B36D5" w14:textId="77777777">
        <w:trPr>
          <w:trHeight w:val="900"/>
        </w:trPr>
        <w:tc>
          <w:tcPr>
            <w:tcW w:w="10348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422733" w:rsidR="00873839" w:rsidP="002A1398" w:rsidRDefault="00873839" w14:paraId="36E1901B" w14:textId="5774C99D">
            <w:pPr>
              <w:rPr>
                <w:rFonts w:asciiTheme="majorHAnsi" w:hAnsiTheme="majorHAnsi" w:cstheme="majorHAnsi"/>
                <w:b/>
              </w:rPr>
            </w:pPr>
            <w:r w:rsidRPr="00422733">
              <w:rPr>
                <w:rFonts w:asciiTheme="majorHAnsi" w:hAnsiTheme="majorHAnsi" w:cstheme="majorHAnsi"/>
                <w:b/>
              </w:rPr>
              <w:t>TASK DESCRIPTION:</w:t>
            </w:r>
          </w:p>
          <w:p w:rsidRPr="00422733" w:rsidR="0077577F" w:rsidP="0077577F" w:rsidRDefault="0077577F" w14:paraId="5128EFEF" w14:textId="2DDD1928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 w:rsidRPr="00422733">
              <w:rPr>
                <w:rFonts w:asciiTheme="majorHAnsi" w:hAnsiTheme="majorHAnsi" w:cstheme="majorHAnsi"/>
                <w:bCs/>
                <w:i/>
                <w:iCs/>
              </w:rPr>
              <w:t xml:space="preserve">The test is worth a total of </w:t>
            </w:r>
            <w:r w:rsidRPr="00422733" w:rsidR="00D34580">
              <w:rPr>
                <w:rFonts w:asciiTheme="majorHAnsi" w:hAnsiTheme="majorHAnsi" w:cstheme="majorHAnsi"/>
                <w:bCs/>
                <w:i/>
                <w:iCs/>
              </w:rPr>
              <w:t>3</w:t>
            </w:r>
            <w:r w:rsidRPr="00422733">
              <w:rPr>
                <w:rFonts w:asciiTheme="majorHAnsi" w:hAnsiTheme="majorHAnsi" w:cstheme="majorHAnsi"/>
                <w:bCs/>
                <w:i/>
                <w:iCs/>
              </w:rPr>
              <w:t xml:space="preserve">0 </w:t>
            </w:r>
            <w:proofErr w:type="gramStart"/>
            <w:r w:rsidRPr="00422733">
              <w:rPr>
                <w:rFonts w:asciiTheme="majorHAnsi" w:hAnsiTheme="majorHAnsi" w:cstheme="majorHAnsi"/>
                <w:bCs/>
                <w:i/>
                <w:iCs/>
              </w:rPr>
              <w:t>marks</w:t>
            </w:r>
            <w:proofErr w:type="gramEnd"/>
            <w:r w:rsidRPr="00422733">
              <w:rPr>
                <w:rFonts w:asciiTheme="majorHAnsi" w:hAnsiTheme="majorHAnsi" w:cstheme="majorHAnsi"/>
                <w:bCs/>
                <w:i/>
                <w:iCs/>
              </w:rPr>
              <w:t xml:space="preserve"> and you will have 5</w:t>
            </w:r>
            <w:r w:rsidRPr="00422733" w:rsidR="00D34580">
              <w:rPr>
                <w:rFonts w:asciiTheme="majorHAnsi" w:hAnsiTheme="majorHAnsi" w:cstheme="majorHAnsi"/>
                <w:bCs/>
                <w:i/>
                <w:iCs/>
              </w:rPr>
              <w:t>0</w:t>
            </w:r>
            <w:r w:rsidRPr="00422733">
              <w:rPr>
                <w:rFonts w:asciiTheme="majorHAnsi" w:hAnsiTheme="majorHAnsi" w:cstheme="majorHAnsi"/>
                <w:bCs/>
                <w:i/>
                <w:iCs/>
              </w:rPr>
              <w:t xml:space="preserve"> minutes to complete it. The </w:t>
            </w:r>
            <w:r w:rsidRPr="00422733" w:rsidR="00D34580">
              <w:rPr>
                <w:rFonts w:asciiTheme="majorHAnsi" w:hAnsiTheme="majorHAnsi" w:cstheme="majorHAnsi"/>
                <w:bCs/>
                <w:i/>
                <w:iCs/>
              </w:rPr>
              <w:t>test</w:t>
            </w:r>
            <w:r w:rsidRPr="00422733">
              <w:rPr>
                <w:rFonts w:asciiTheme="majorHAnsi" w:hAnsiTheme="majorHAnsi" w:cstheme="majorHAnsi"/>
                <w:bCs/>
                <w:i/>
                <w:iCs/>
              </w:rPr>
              <w:t xml:space="preserve"> will be structured as follows: </w:t>
            </w:r>
          </w:p>
          <w:p w:rsidRPr="00422733" w:rsidR="0077577F" w:rsidP="0077577F" w:rsidRDefault="0077577F" w14:paraId="2A898861" w14:textId="77777777">
            <w:pPr>
              <w:rPr>
                <w:rFonts w:asciiTheme="majorHAnsi" w:hAnsiTheme="majorHAnsi" w:cstheme="majorHAnsi"/>
                <w:bCs/>
                <w:i/>
                <w:iCs/>
              </w:rPr>
            </w:pPr>
          </w:p>
          <w:p w:rsidRPr="00422733" w:rsidR="0077577F" w:rsidP="0077577F" w:rsidRDefault="0077577F" w14:paraId="7941C1EF" w14:textId="4A81612B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 w:rsidRPr="00422733">
              <w:rPr>
                <w:rFonts w:asciiTheme="majorHAnsi" w:hAnsiTheme="majorHAnsi" w:cstheme="majorHAnsi"/>
                <w:bCs/>
                <w:i/>
                <w:iCs/>
              </w:rPr>
              <w:t xml:space="preserve">Section 1 - Multiple choice questions   /20 </w:t>
            </w:r>
          </w:p>
          <w:p w:rsidRPr="00422733" w:rsidR="0077577F" w:rsidP="0077577F" w:rsidRDefault="0077577F" w14:paraId="6AB9DFB7" w14:textId="77777777">
            <w:pPr>
              <w:rPr>
                <w:rFonts w:asciiTheme="majorHAnsi" w:hAnsiTheme="majorHAnsi" w:cstheme="majorHAnsi"/>
                <w:bCs/>
                <w:i/>
                <w:iCs/>
              </w:rPr>
            </w:pPr>
          </w:p>
          <w:p w:rsidRPr="00422733" w:rsidR="0077577F" w:rsidP="0077577F" w:rsidRDefault="0077577F" w14:paraId="77C84CEA" w14:textId="6245504D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 w:rsidRPr="00422733">
              <w:rPr>
                <w:rFonts w:asciiTheme="majorHAnsi" w:hAnsiTheme="majorHAnsi" w:cstheme="majorHAnsi"/>
                <w:bCs/>
                <w:i/>
                <w:iCs/>
              </w:rPr>
              <w:t>Section 2 - True or False                            /10</w:t>
            </w:r>
          </w:p>
          <w:p w:rsidRPr="00422733" w:rsidR="0077577F" w:rsidP="0077577F" w:rsidRDefault="0077577F" w14:paraId="5A3B9A41" w14:textId="77777777">
            <w:pPr>
              <w:rPr>
                <w:rFonts w:asciiTheme="majorHAnsi" w:hAnsiTheme="majorHAnsi" w:cstheme="majorHAnsi"/>
                <w:bCs/>
                <w:i/>
                <w:iCs/>
              </w:rPr>
            </w:pPr>
          </w:p>
          <w:p w:rsidRPr="00422733" w:rsidR="005B5B21" w:rsidP="0077577F" w:rsidRDefault="0077577F" w14:paraId="5FB5A42D" w14:textId="77777777">
            <w:pPr>
              <w:rPr>
                <w:rFonts w:asciiTheme="majorHAnsi" w:hAnsiTheme="majorHAnsi" w:cstheme="majorHAnsi"/>
                <w:bCs/>
                <w:i/>
                <w:iCs/>
              </w:rPr>
            </w:pPr>
            <w:r w:rsidRPr="00422733">
              <w:rPr>
                <w:rFonts w:asciiTheme="majorHAnsi" w:hAnsiTheme="majorHAnsi" w:cstheme="majorHAnsi"/>
                <w:bCs/>
                <w:i/>
                <w:iCs/>
              </w:rPr>
              <w:t>Total /30</w:t>
            </w:r>
          </w:p>
          <w:p w:rsidRPr="00422733" w:rsidR="00D34580" w:rsidP="0077577F" w:rsidRDefault="00D34580" w14:paraId="6B6371A2" w14:textId="453D676D">
            <w:pPr>
              <w:rPr>
                <w:rFonts w:asciiTheme="majorHAnsi" w:hAnsiTheme="majorHAnsi" w:cstheme="majorHAnsi"/>
                <w:bCs/>
                <w:i/>
                <w:iCs/>
              </w:rPr>
            </w:pPr>
          </w:p>
        </w:tc>
      </w:tr>
      <w:tr w:rsidRPr="00422733" w:rsidR="00873839" w:rsidTr="733C7CF7" w14:paraId="46AFD2C5" w14:textId="77777777">
        <w:trPr>
          <w:trHeight w:val="2082"/>
        </w:trPr>
        <w:tc>
          <w:tcPr>
            <w:tcW w:w="10348" w:type="dxa"/>
            <w:gridSpan w:val="2"/>
            <w:tcBorders>
              <w:top w:val="single" w:color="auto" w:sz="18" w:space="0"/>
            </w:tcBorders>
            <w:tcMar/>
          </w:tcPr>
          <w:p w:rsidRPr="00422733" w:rsidR="00873839" w:rsidP="00561E38" w:rsidRDefault="00873839" w14:paraId="06436146" w14:textId="34EED8FD">
            <w:pPr>
              <w:rPr>
                <w:rFonts w:asciiTheme="minorHAnsi" w:hAnsiTheme="minorHAnsi" w:cstheme="minorHAnsi"/>
                <w:b/>
              </w:rPr>
            </w:pPr>
            <w:r w:rsidRPr="00422733">
              <w:rPr>
                <w:rFonts w:asciiTheme="minorHAnsi" w:hAnsiTheme="minorHAnsi" w:cstheme="minorHAnsi"/>
                <w:b/>
              </w:rPr>
              <w:t>ASSESSMENT CRITERIA:</w:t>
            </w:r>
          </w:p>
          <w:p w:rsidRPr="00422733" w:rsidR="00D34580" w:rsidP="0077577F" w:rsidRDefault="00D34580" w14:paraId="535D005A" w14:textId="0559AA1B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 xml:space="preserve">This examination will assess content taught throughout the semester, from the following </w:t>
            </w:r>
            <w:proofErr w:type="gramStart"/>
            <w:r w:rsidRPr="00422733">
              <w:rPr>
                <w:rFonts w:asciiTheme="majorHAnsi" w:hAnsiTheme="majorHAnsi" w:cstheme="majorHAnsi"/>
              </w:rPr>
              <w:t>topic;</w:t>
            </w:r>
            <w:proofErr w:type="gramEnd"/>
          </w:p>
          <w:p w:rsidRPr="00422733" w:rsidR="00D34580" w:rsidP="0077577F" w:rsidRDefault="00D34580" w14:paraId="31AFEDAA" w14:textId="77777777">
            <w:pPr>
              <w:rPr>
                <w:rFonts w:asciiTheme="majorHAnsi" w:hAnsiTheme="majorHAnsi" w:cstheme="majorHAnsi"/>
              </w:rPr>
            </w:pPr>
          </w:p>
          <w:p w:rsidRPr="00422733" w:rsidR="00D34580" w:rsidP="0077577F" w:rsidRDefault="00D34580" w14:paraId="296C93D0" w14:textId="462FC546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 xml:space="preserve">- What is communication  </w:t>
            </w:r>
          </w:p>
          <w:p w:rsidRPr="00422733" w:rsidR="0077577F" w:rsidP="0077577F" w:rsidRDefault="0077577F" w14:paraId="68210A2F" w14:textId="7BBB42C4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 xml:space="preserve">- Getting Organised for Work </w:t>
            </w:r>
          </w:p>
          <w:p w:rsidRPr="00422733" w:rsidR="00D34580" w:rsidP="0077577F" w:rsidRDefault="00D34580" w14:paraId="59FD415A" w14:textId="08CEB362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 xml:space="preserve">- Communication barriers when </w:t>
            </w:r>
          </w:p>
          <w:p w:rsidRPr="00422733" w:rsidR="00D34580" w:rsidP="0077577F" w:rsidRDefault="00D34580" w14:paraId="7CC46D39" w14:textId="743856C5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>- Communication styles</w:t>
            </w:r>
          </w:p>
          <w:p w:rsidRPr="00422733" w:rsidR="001A5413" w:rsidP="0077577F" w:rsidRDefault="0077577F" w14:paraId="240D7C76" w14:textId="346C8127">
            <w:pPr>
              <w:rPr>
                <w:rFonts w:asciiTheme="majorHAnsi" w:hAnsiTheme="majorHAnsi" w:cstheme="majorHAnsi"/>
              </w:rPr>
            </w:pPr>
            <w:r w:rsidRPr="00422733">
              <w:rPr>
                <w:rFonts w:asciiTheme="majorHAnsi" w:hAnsiTheme="majorHAnsi" w:cstheme="majorHAnsi"/>
              </w:rPr>
              <w:t xml:space="preserve">- Workplace Behaviours </w:t>
            </w:r>
          </w:p>
          <w:p w:rsidRPr="00422733" w:rsidR="0077577F" w:rsidP="0077577F" w:rsidRDefault="0077577F" w14:paraId="70FD7649" w14:textId="4A6E18C1">
            <w:pPr>
              <w:rPr>
                <w:rFonts w:asciiTheme="majorHAnsi" w:hAnsiTheme="majorHAnsi" w:cstheme="majorHAnsi"/>
              </w:rPr>
            </w:pPr>
          </w:p>
        </w:tc>
      </w:tr>
    </w:tbl>
    <w:p w:rsidR="00873839" w:rsidP="000716D4" w:rsidRDefault="00873839" w14:paraId="623599F8" w14:textId="41A3772E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:rsidR="001A5413" w:rsidP="000716D4" w:rsidRDefault="001A5413" w14:paraId="371FFA86" w14:textId="60DAC636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:rsidR="001A5413" w:rsidP="000716D4" w:rsidRDefault="001A5413" w14:paraId="43F2F629" w14:textId="5ADA55FD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:rsidR="001A5413" w:rsidP="000716D4" w:rsidRDefault="001A5413" w14:paraId="0521B59D" w14:textId="7940EE52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:rsidR="001A5413" w:rsidP="000716D4" w:rsidRDefault="001A5413" w14:paraId="4B03B906" w14:textId="68DDF11F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:rsidR="001A5413" w:rsidP="000716D4" w:rsidRDefault="001A5413" w14:paraId="25781937" w14:textId="0B6C1C7D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:rsidR="001A5413" w:rsidP="000716D4" w:rsidRDefault="001A5413" w14:paraId="4D8DA227" w14:textId="4D929B97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:rsidR="001A5413" w:rsidP="000716D4" w:rsidRDefault="001A5413" w14:paraId="0C67DF81" w14:textId="07F5FDB5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:rsidR="001A5413" w:rsidP="000716D4" w:rsidRDefault="001A5413" w14:paraId="0312B1D2" w14:textId="77777777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:rsidR="001A5413" w:rsidP="000716D4" w:rsidRDefault="001A5413" w14:paraId="32C63321" w14:textId="78A4412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:rsidR="001A5413" w:rsidP="000716D4" w:rsidRDefault="001A5413" w14:paraId="5063FF35" w14:textId="27427B48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:rsidR="001A5413" w:rsidP="000716D4" w:rsidRDefault="001A5413" w14:paraId="32560DD1" w14:textId="77777777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927"/>
        <w:gridCol w:w="1046"/>
      </w:tblGrid>
      <w:tr w:rsidR="001A5413" w:rsidTr="001A5413" w14:paraId="599E9C71" w14:textId="77777777">
        <w:trPr>
          <w:trHeight w:val="900"/>
        </w:trPr>
        <w:tc>
          <w:tcPr>
            <w:tcW w:w="105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1A5413" w:rsidP="001A5413" w:rsidRDefault="001A5413" w14:paraId="51F7FE72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</w:rPr>
              <w:lastRenderedPageBreak/>
              <w:t> </w:t>
            </w:r>
          </w:p>
          <w:p w:rsidR="001A5413" w:rsidP="001A5413" w:rsidRDefault="001A5413" w14:paraId="31E92E3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32"/>
                <w:szCs w:val="32"/>
              </w:rPr>
              <w:t> ASSESSMENT MARKING CRITERIA</w:t>
            </w:r>
            <w:r>
              <w:rPr>
                <w:rStyle w:val="eop"/>
                <w:sz w:val="32"/>
                <w:szCs w:val="32"/>
              </w:rPr>
              <w:t> </w:t>
            </w:r>
          </w:p>
        </w:tc>
      </w:tr>
      <w:tr w:rsidR="001A5413" w:rsidTr="001A5413" w14:paraId="633F1C0A" w14:textId="77777777">
        <w:trPr>
          <w:trHeight w:val="735"/>
        </w:trPr>
        <w:tc>
          <w:tcPr>
            <w:tcW w:w="8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1A5413" w:rsidP="001A5413" w:rsidRDefault="001A5413" w14:paraId="34E47830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2. </w:t>
            </w:r>
            <w:r>
              <w:rPr>
                <w:rStyle w:val="normaltextrun"/>
                <w:b/>
                <w:bCs/>
                <w:sz w:val="22"/>
                <w:szCs w:val="22"/>
              </w:rPr>
              <w:t>examines</w:t>
            </w:r>
            <w:r>
              <w:rPr>
                <w:rStyle w:val="normaltextrun"/>
                <w:sz w:val="22"/>
                <w:szCs w:val="22"/>
              </w:rPr>
              <w:t xml:space="preserve"> different types of work and skills for employment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A5413" w:rsidP="001A5413" w:rsidRDefault="001A5413" w14:paraId="3BE39AC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6. </w:t>
            </w:r>
            <w:r>
              <w:rPr>
                <w:rStyle w:val="normaltextrun"/>
                <w:b/>
                <w:bCs/>
                <w:sz w:val="22"/>
                <w:szCs w:val="22"/>
              </w:rPr>
              <w:t>applies</w:t>
            </w:r>
            <w:r>
              <w:rPr>
                <w:rStyle w:val="normaltextrun"/>
                <w:sz w:val="22"/>
                <w:szCs w:val="22"/>
              </w:rPr>
              <w:t xml:space="preserve"> self-management and teamwork skills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A5413" w:rsidP="001A5413" w:rsidRDefault="001A5413" w14:paraId="25B6DB15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2"/>
                <w:szCs w:val="22"/>
              </w:rPr>
              <w:t xml:space="preserve">4. </w:t>
            </w:r>
            <w:r>
              <w:rPr>
                <w:rStyle w:val="normaltextrun"/>
                <w:b/>
                <w:bCs/>
                <w:sz w:val="22"/>
                <w:szCs w:val="22"/>
              </w:rPr>
              <w:t>assesses</w:t>
            </w:r>
            <w:r>
              <w:rPr>
                <w:rStyle w:val="normaltextrun"/>
                <w:sz w:val="22"/>
                <w:szCs w:val="22"/>
              </w:rPr>
              <w:t xml:space="preserve"> pathways for further education, </w:t>
            </w:r>
            <w:proofErr w:type="gramStart"/>
            <w:r>
              <w:rPr>
                <w:rStyle w:val="normaltextrun"/>
                <w:sz w:val="22"/>
                <w:szCs w:val="22"/>
              </w:rPr>
              <w:t>training</w:t>
            </w:r>
            <w:proofErr w:type="gramEnd"/>
            <w:r>
              <w:rPr>
                <w:rStyle w:val="normaltextrun"/>
                <w:sz w:val="22"/>
                <w:szCs w:val="22"/>
              </w:rPr>
              <w:t xml:space="preserve"> and life planning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1A5413" w:rsidP="001A5413" w:rsidRDefault="001A5413" w14:paraId="72FF6CF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Mark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1A5413" w:rsidP="001A5413" w:rsidRDefault="001A5413" w14:paraId="4C047D1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Grade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1A5413" w:rsidTr="001A5413" w14:paraId="4C46C44A" w14:textId="77777777">
        <w:trPr>
          <w:trHeight w:val="1470"/>
        </w:trPr>
        <w:tc>
          <w:tcPr>
            <w:tcW w:w="8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1A5413" w:rsidP="001A5413" w:rsidRDefault="001A5413" w14:paraId="0723992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The student extensively </w:t>
            </w:r>
            <w:r>
              <w:rPr>
                <w:rStyle w:val="normaltextrun"/>
                <w:b/>
                <w:bCs/>
              </w:rPr>
              <w:t>examines</w:t>
            </w:r>
            <w:r>
              <w:rPr>
                <w:rStyle w:val="normaltextrun"/>
              </w:rPr>
              <w:t xml:space="preserve"> different types of work and skills for employment by </w:t>
            </w:r>
            <w:r>
              <w:rPr>
                <w:rStyle w:val="normaltextrun"/>
                <w:b/>
                <w:bCs/>
              </w:rPr>
              <w:t>applying</w:t>
            </w:r>
            <w:r>
              <w:rPr>
                <w:rStyle w:val="normaltextrun"/>
              </w:rPr>
              <w:t xml:space="preserve"> knowledge of self-management and teamwork skills in a sophisticated way. This response extensively </w:t>
            </w:r>
            <w:r>
              <w:rPr>
                <w:rStyle w:val="normaltextrun"/>
                <w:b/>
                <w:bCs/>
              </w:rPr>
              <w:t>assesses</w:t>
            </w:r>
            <w:r>
              <w:rPr>
                <w:rStyle w:val="normaltextrun"/>
              </w:rPr>
              <w:t xml:space="preserve"> pathways for further education, </w:t>
            </w:r>
            <w:proofErr w:type="gramStart"/>
            <w:r>
              <w:rPr>
                <w:rStyle w:val="normaltextrun"/>
              </w:rPr>
              <w:t>training</w:t>
            </w:r>
            <w:proofErr w:type="gramEnd"/>
            <w:r>
              <w:rPr>
                <w:rStyle w:val="normaltextrun"/>
              </w:rPr>
              <w:t xml:space="preserve"> and life planning. The student has produced a response which effectively </w:t>
            </w:r>
            <w:r>
              <w:rPr>
                <w:rStyle w:val="normaltextrun"/>
                <w:b/>
                <w:bCs/>
              </w:rPr>
              <w:t>outlines</w:t>
            </w:r>
            <w:r>
              <w:rPr>
                <w:rStyle w:val="normaltextrun"/>
              </w:rPr>
              <w:t xml:space="preserve"> strategies for good communication within the workplace. </w:t>
            </w:r>
            <w:r>
              <w:rPr>
                <w:rStyle w:val="eop"/>
              </w:rPr>
              <w:t> 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="001A5413" w:rsidP="001A5413" w:rsidRDefault="001A5413" w14:paraId="7BB8429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20-17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="001A5413" w:rsidP="001A5413" w:rsidRDefault="001A5413" w14:paraId="66E0771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A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1A5413" w:rsidTr="001A5413" w14:paraId="20A51E1C" w14:textId="77777777">
        <w:trPr>
          <w:trHeight w:val="1485"/>
        </w:trPr>
        <w:tc>
          <w:tcPr>
            <w:tcW w:w="8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1A5413" w:rsidP="001A5413" w:rsidRDefault="001A5413" w14:paraId="51E53787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The student thoroughly </w:t>
            </w:r>
            <w:r>
              <w:rPr>
                <w:rStyle w:val="normaltextrun"/>
                <w:b/>
                <w:bCs/>
              </w:rPr>
              <w:t>examines</w:t>
            </w:r>
            <w:r>
              <w:rPr>
                <w:rStyle w:val="normaltextrun"/>
              </w:rPr>
              <w:t xml:space="preserve"> different types of work and skills for employment by </w:t>
            </w:r>
            <w:r>
              <w:rPr>
                <w:rStyle w:val="normaltextrun"/>
                <w:b/>
                <w:bCs/>
              </w:rPr>
              <w:t>applying</w:t>
            </w:r>
            <w:r>
              <w:rPr>
                <w:rStyle w:val="normaltextrun"/>
              </w:rPr>
              <w:t xml:space="preserve"> knowledge of self-management and teamwork skills in an accurate way. This response </w:t>
            </w:r>
            <w:r>
              <w:rPr>
                <w:rStyle w:val="normaltextrun"/>
                <w:b/>
                <w:bCs/>
              </w:rPr>
              <w:t>assesses</w:t>
            </w:r>
            <w:r>
              <w:rPr>
                <w:rStyle w:val="normaltextrun"/>
              </w:rPr>
              <w:t xml:space="preserve"> pathways for further education, </w:t>
            </w:r>
            <w:proofErr w:type="gramStart"/>
            <w:r>
              <w:rPr>
                <w:rStyle w:val="normaltextrun"/>
              </w:rPr>
              <w:t>training</w:t>
            </w:r>
            <w:proofErr w:type="gramEnd"/>
            <w:r>
              <w:rPr>
                <w:rStyle w:val="normaltextrun"/>
              </w:rPr>
              <w:t xml:space="preserve"> and life planning. The student has produced a response which accurately </w:t>
            </w:r>
            <w:r>
              <w:rPr>
                <w:rStyle w:val="normaltextrun"/>
                <w:b/>
                <w:bCs/>
              </w:rPr>
              <w:t>outlines</w:t>
            </w:r>
            <w:r>
              <w:rPr>
                <w:rStyle w:val="normaltextrun"/>
              </w:rPr>
              <w:t xml:space="preserve"> strategies for good communication within the workplace. </w:t>
            </w:r>
            <w:r>
              <w:rPr>
                <w:rStyle w:val="eop"/>
              </w:rPr>
              <w:t> 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="001A5413" w:rsidP="001A5413" w:rsidRDefault="001A5413" w14:paraId="61901E6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16-14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="001A5413" w:rsidP="001A5413" w:rsidRDefault="001A5413" w14:paraId="70EBC9A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B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1A5413" w:rsidTr="001A5413" w14:paraId="6141E339" w14:textId="77777777">
        <w:trPr>
          <w:trHeight w:val="1485"/>
        </w:trPr>
        <w:tc>
          <w:tcPr>
            <w:tcW w:w="8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1A5413" w:rsidP="001A5413" w:rsidRDefault="001A5413" w14:paraId="7980E26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The student </w:t>
            </w:r>
            <w:r>
              <w:rPr>
                <w:rStyle w:val="normaltextrun"/>
                <w:b/>
                <w:bCs/>
              </w:rPr>
              <w:t>examines</w:t>
            </w:r>
            <w:r>
              <w:rPr>
                <w:rStyle w:val="normaltextrun"/>
              </w:rPr>
              <w:t xml:space="preserve"> different types of work and skills for employment by</w:t>
            </w:r>
            <w:r>
              <w:rPr>
                <w:rStyle w:val="normaltextrun"/>
                <w:b/>
                <w:bCs/>
              </w:rPr>
              <w:t xml:space="preserve"> applying </w:t>
            </w:r>
            <w:r>
              <w:rPr>
                <w:rStyle w:val="normaltextrun"/>
              </w:rPr>
              <w:t xml:space="preserve">knowledge of self-management and teamwork skills in an accurate way. This response attempts to </w:t>
            </w:r>
            <w:r>
              <w:rPr>
                <w:rStyle w:val="normaltextrun"/>
                <w:b/>
                <w:bCs/>
              </w:rPr>
              <w:t>assess</w:t>
            </w:r>
            <w:r>
              <w:rPr>
                <w:rStyle w:val="normaltextrun"/>
              </w:rPr>
              <w:t xml:space="preserve"> pathways for further education, </w:t>
            </w:r>
            <w:proofErr w:type="gramStart"/>
            <w:r>
              <w:rPr>
                <w:rStyle w:val="normaltextrun"/>
              </w:rPr>
              <w:t>training</w:t>
            </w:r>
            <w:proofErr w:type="gramEnd"/>
            <w:r>
              <w:rPr>
                <w:rStyle w:val="normaltextrun"/>
              </w:rPr>
              <w:t xml:space="preserve"> and life planning. The student has produced a response which attempts to </w:t>
            </w:r>
            <w:r>
              <w:rPr>
                <w:rStyle w:val="normaltextrun"/>
                <w:b/>
                <w:bCs/>
              </w:rPr>
              <w:t>outline</w:t>
            </w:r>
            <w:r>
              <w:rPr>
                <w:rStyle w:val="normaltextrun"/>
              </w:rPr>
              <w:t xml:space="preserve"> strategies for communication within the workplace. </w:t>
            </w:r>
            <w:r>
              <w:rPr>
                <w:rStyle w:val="eop"/>
              </w:rPr>
              <w:t> 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="001A5413" w:rsidP="001A5413" w:rsidRDefault="001A5413" w14:paraId="607B49A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13-10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="001A5413" w:rsidP="001A5413" w:rsidRDefault="001A5413" w14:paraId="74C5BF1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C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1A5413" w:rsidTr="001A5413" w14:paraId="335B9ADE" w14:textId="77777777">
        <w:trPr>
          <w:trHeight w:val="1410"/>
        </w:trPr>
        <w:tc>
          <w:tcPr>
            <w:tcW w:w="8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1A5413" w:rsidP="001A5413" w:rsidRDefault="001A5413" w14:paraId="37B6EF54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The student demonstrates some knowledge of different types of work and skills for employment by </w:t>
            </w:r>
            <w:r>
              <w:rPr>
                <w:rStyle w:val="normaltextrun"/>
                <w:b/>
                <w:bCs/>
              </w:rPr>
              <w:t>applying</w:t>
            </w:r>
            <w:r>
              <w:rPr>
                <w:rStyle w:val="normaltextrun"/>
              </w:rPr>
              <w:t xml:space="preserve"> knowledge of self-management and teamwork skills. This response may or may not </w:t>
            </w:r>
            <w:r>
              <w:rPr>
                <w:rStyle w:val="normaltextrun"/>
                <w:b/>
                <w:bCs/>
              </w:rPr>
              <w:t xml:space="preserve">assess </w:t>
            </w:r>
            <w:r>
              <w:rPr>
                <w:rStyle w:val="normaltextrun"/>
              </w:rPr>
              <w:t xml:space="preserve">pathways for further education, </w:t>
            </w:r>
            <w:proofErr w:type="gramStart"/>
            <w:r>
              <w:rPr>
                <w:rStyle w:val="normaltextrun"/>
              </w:rPr>
              <w:t>training</w:t>
            </w:r>
            <w:proofErr w:type="gramEnd"/>
            <w:r>
              <w:rPr>
                <w:rStyle w:val="normaltextrun"/>
              </w:rPr>
              <w:t xml:space="preserve"> and life planning. The student has produced a response which may or may not incorporate strategies for communication within the workplace. </w:t>
            </w:r>
            <w:r>
              <w:rPr>
                <w:rStyle w:val="eop"/>
              </w:rPr>
              <w:t> 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="001A5413" w:rsidP="001A5413" w:rsidRDefault="001A5413" w14:paraId="0008396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9-6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="001A5413" w:rsidP="001A5413" w:rsidRDefault="001A5413" w14:paraId="568E7CE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D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  <w:tr w:rsidR="001A5413" w:rsidTr="001A5413" w14:paraId="4C1BBC7E" w14:textId="77777777">
        <w:trPr>
          <w:trHeight w:val="1410"/>
        </w:trPr>
        <w:tc>
          <w:tcPr>
            <w:tcW w:w="8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1A5413" w:rsidP="001A5413" w:rsidRDefault="001A5413" w14:paraId="5C51070C" w14:textId="3F635CD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</w:rPr>
              <w:t xml:space="preserve">The student demonstrates limited knowledge of different types of work and skills for employment. Does not </w:t>
            </w:r>
            <w:r>
              <w:rPr>
                <w:rStyle w:val="normaltextrun"/>
                <w:b/>
                <w:bCs/>
              </w:rPr>
              <w:t xml:space="preserve">apply </w:t>
            </w:r>
            <w:r>
              <w:rPr>
                <w:rStyle w:val="normaltextrun"/>
              </w:rPr>
              <w:t xml:space="preserve">knowledge of self-management and teamwork skills. This response does not </w:t>
            </w:r>
            <w:r>
              <w:rPr>
                <w:rStyle w:val="normaltextrun"/>
                <w:b/>
                <w:bCs/>
              </w:rPr>
              <w:t xml:space="preserve">assess </w:t>
            </w:r>
            <w:r>
              <w:rPr>
                <w:rStyle w:val="normaltextrun"/>
              </w:rPr>
              <w:t xml:space="preserve">pathways for further education, </w:t>
            </w:r>
            <w:proofErr w:type="gramStart"/>
            <w:r>
              <w:rPr>
                <w:rStyle w:val="normaltextrun"/>
              </w:rPr>
              <w:t>training</w:t>
            </w:r>
            <w:proofErr w:type="gramEnd"/>
            <w:r>
              <w:rPr>
                <w:rStyle w:val="normaltextrun"/>
              </w:rPr>
              <w:t xml:space="preserve"> and life planning. The student has produced a response which does not </w:t>
            </w:r>
            <w:r>
              <w:rPr>
                <w:rStyle w:val="normaltextrun"/>
                <w:b/>
                <w:bCs/>
              </w:rPr>
              <w:t>outline</w:t>
            </w:r>
            <w:r>
              <w:rPr>
                <w:rStyle w:val="normaltextrun"/>
              </w:rPr>
              <w:t xml:space="preserve"> strategies for communication within the workplace. </w:t>
            </w:r>
            <w:r>
              <w:rPr>
                <w:rStyle w:val="eop"/>
              </w:rPr>
              <w:t> 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="001A5413" w:rsidP="001A5413" w:rsidRDefault="001A5413" w14:paraId="2B882D6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5-1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  <w:tc>
          <w:tcPr>
            <w:tcW w:w="10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="001A5413" w:rsidP="001A5413" w:rsidRDefault="001A5413" w14:paraId="2241A9C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  <w:sz w:val="28"/>
                <w:szCs w:val="28"/>
              </w:rPr>
              <w:t>E</w:t>
            </w:r>
            <w:r>
              <w:rPr>
                <w:rStyle w:val="eop"/>
                <w:sz w:val="28"/>
                <w:szCs w:val="28"/>
              </w:rPr>
              <w:t> </w:t>
            </w:r>
          </w:p>
        </w:tc>
      </w:tr>
    </w:tbl>
    <w:p w:rsidR="00873839" w:rsidP="000716D4" w:rsidRDefault="00873839" w14:paraId="3D60A718" w14:textId="77777777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:rsidR="00F0265B" w:rsidP="00F0265B" w:rsidRDefault="00F0265B" w14:paraId="43BA51A1" w14:textId="77777777">
      <w:pPr>
        <w:pStyle w:val="ListParagraph"/>
        <w:rPr>
          <w:rFonts w:asciiTheme="majorHAnsi" w:hAnsiTheme="majorHAnsi" w:cstheme="majorHAnsi"/>
          <w:b/>
          <w:bCs/>
        </w:rPr>
      </w:pPr>
    </w:p>
    <w:p w:rsidR="005108BD" w:rsidP="00F0265B" w:rsidRDefault="005108BD" w14:paraId="6014C4FE" w14:textId="77777777">
      <w:pPr>
        <w:pStyle w:val="ListParagraph"/>
        <w:rPr>
          <w:rFonts w:asciiTheme="majorHAnsi" w:hAnsiTheme="majorHAnsi" w:cstheme="majorHAnsi"/>
          <w:b/>
          <w:bCs/>
        </w:rPr>
      </w:pPr>
    </w:p>
    <w:sectPr w:rsidR="005108BD" w:rsidSect="008E0C3E">
      <w:headerReference w:type="first" r:id="rId7"/>
      <w:pgSz w:w="11900" w:h="16840" w:orient="portrait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263D" w:rsidP="00825FCE" w:rsidRDefault="000E263D" w14:paraId="210123B2" w14:textId="77777777">
      <w:r>
        <w:separator/>
      </w:r>
    </w:p>
  </w:endnote>
  <w:endnote w:type="continuationSeparator" w:id="0">
    <w:p w:rsidR="000E263D" w:rsidP="00825FCE" w:rsidRDefault="000E263D" w14:paraId="31806D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263D" w:rsidP="00825FCE" w:rsidRDefault="000E263D" w14:paraId="330C7CE3" w14:textId="77777777">
      <w:r>
        <w:separator/>
      </w:r>
    </w:p>
  </w:footnote>
  <w:footnote w:type="continuationSeparator" w:id="0">
    <w:p w:rsidR="000E263D" w:rsidP="00825FCE" w:rsidRDefault="000E263D" w14:paraId="400AC86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2D3A" w:rsidRDefault="000E263D" w14:paraId="20D2AB05" w14:textId="77777777">
    <w:pPr>
      <w:pStyle w:val="Header"/>
    </w:pPr>
    <w:r>
      <w:rPr>
        <w:noProof/>
      </w:rPr>
      <w:pict w14:anchorId="10612F2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s1025" style="position:absolute;margin-left:-36pt;margin-top:-35.25pt;width:601.35pt;height:132pt;z-index:251659264;mso-position-horizontal-relative:text;mso-position-vertical-relative:text;mso-width-relative:page;mso-height-relative:page" type="#_x0000_t75">
          <v:imagedata o:title="63560_Camden High School Letterhead Top" r:id="rId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2932"/>
    <w:multiLevelType w:val="multilevel"/>
    <w:tmpl w:val="3276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08C255B"/>
    <w:multiLevelType w:val="multilevel"/>
    <w:tmpl w:val="A2F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2594C81"/>
    <w:multiLevelType w:val="multilevel"/>
    <w:tmpl w:val="5562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hint="default" w:ascii="Wingdings" w:hAnsi="Wingdings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88977E5"/>
    <w:multiLevelType w:val="multilevel"/>
    <w:tmpl w:val="DDC2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1924396B"/>
    <w:multiLevelType w:val="hybridMultilevel"/>
    <w:tmpl w:val="17C8B5BA"/>
    <w:lvl w:ilvl="0" w:tplc="0C090001">
      <w:start w:val="1"/>
      <w:numFmt w:val="bullet"/>
      <w:lvlText w:val=""/>
      <w:lvlJc w:val="left"/>
      <w:pPr>
        <w:ind w:left="791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11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31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51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71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91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11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31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51" w:hanging="360"/>
      </w:pPr>
      <w:rPr>
        <w:rFonts w:hint="default" w:ascii="Wingdings" w:hAnsi="Wingdings"/>
      </w:rPr>
    </w:lvl>
  </w:abstractNum>
  <w:abstractNum w:abstractNumId="8" w15:restartNumberingAfterBreak="0">
    <w:nsid w:val="1A5B412C"/>
    <w:multiLevelType w:val="hybridMultilevel"/>
    <w:tmpl w:val="924CF74C"/>
    <w:lvl w:ilvl="0" w:tplc="0C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42FC7ED7"/>
    <w:multiLevelType w:val="hybridMultilevel"/>
    <w:tmpl w:val="AE28E40C"/>
    <w:lvl w:ilvl="0" w:tplc="0C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AE57C00"/>
    <w:multiLevelType w:val="hybridMultilevel"/>
    <w:tmpl w:val="B8066A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4B9E21A6"/>
    <w:multiLevelType w:val="multilevel"/>
    <w:tmpl w:val="2C8EB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4BED7FEC"/>
    <w:multiLevelType w:val="multilevel"/>
    <w:tmpl w:val="B76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DF01B72"/>
    <w:multiLevelType w:val="hybridMultilevel"/>
    <w:tmpl w:val="174E8E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E9F38E7"/>
    <w:multiLevelType w:val="hybridMultilevel"/>
    <w:tmpl w:val="A84272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323B0F"/>
    <w:multiLevelType w:val="hybridMultilevel"/>
    <w:tmpl w:val="F48064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imes New Roman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6785F2F"/>
    <w:multiLevelType w:val="multilevel"/>
    <w:tmpl w:val="A25E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6C9D7FD2"/>
    <w:multiLevelType w:val="multilevel"/>
    <w:tmpl w:val="F3D61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hint="default" w:ascii="Wingdings" w:hAnsi="Wingdings"/>
      </w:rPr>
    </w:lvl>
  </w:abstractNum>
  <w:abstractNum w:abstractNumId="26" w15:restartNumberingAfterBreak="0">
    <w:nsid w:val="710B0280"/>
    <w:multiLevelType w:val="hybridMultilevel"/>
    <w:tmpl w:val="35A45088"/>
    <w:lvl w:ilvl="0" w:tplc="BCA0F4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83B4687"/>
    <w:multiLevelType w:val="multilevel"/>
    <w:tmpl w:val="D1D4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FA64869"/>
    <w:multiLevelType w:val="multilevel"/>
    <w:tmpl w:val="567E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252470456">
    <w:abstractNumId w:val="22"/>
  </w:num>
  <w:num w:numId="2" w16cid:durableId="334921507">
    <w:abstractNumId w:val="25"/>
  </w:num>
  <w:num w:numId="3" w16cid:durableId="1889412658">
    <w:abstractNumId w:val="10"/>
  </w:num>
  <w:num w:numId="4" w16cid:durableId="867714448">
    <w:abstractNumId w:val="16"/>
  </w:num>
  <w:num w:numId="5" w16cid:durableId="59060559">
    <w:abstractNumId w:val="14"/>
  </w:num>
  <w:num w:numId="6" w16cid:durableId="860703853">
    <w:abstractNumId w:val="4"/>
  </w:num>
  <w:num w:numId="7" w16cid:durableId="188108310">
    <w:abstractNumId w:val="9"/>
  </w:num>
  <w:num w:numId="8" w16cid:durableId="1152672430">
    <w:abstractNumId w:val="27"/>
  </w:num>
  <w:num w:numId="9" w16cid:durableId="4065795">
    <w:abstractNumId w:val="1"/>
  </w:num>
  <w:num w:numId="10" w16cid:durableId="2090151193">
    <w:abstractNumId w:val="29"/>
  </w:num>
  <w:num w:numId="11" w16cid:durableId="76487424">
    <w:abstractNumId w:val="12"/>
  </w:num>
  <w:num w:numId="12" w16cid:durableId="1862737984">
    <w:abstractNumId w:val="5"/>
  </w:num>
  <w:num w:numId="13" w16cid:durableId="351107346">
    <w:abstractNumId w:val="11"/>
  </w:num>
  <w:num w:numId="14" w16cid:durableId="249585671">
    <w:abstractNumId w:val="15"/>
  </w:num>
  <w:num w:numId="15" w16cid:durableId="1943685428">
    <w:abstractNumId w:val="21"/>
  </w:num>
  <w:num w:numId="16" w16cid:durableId="308940779">
    <w:abstractNumId w:val="7"/>
  </w:num>
  <w:num w:numId="17" w16cid:durableId="448744544">
    <w:abstractNumId w:val="20"/>
  </w:num>
  <w:num w:numId="18" w16cid:durableId="513111682">
    <w:abstractNumId w:val="8"/>
  </w:num>
  <w:num w:numId="19" w16cid:durableId="2053798326">
    <w:abstractNumId w:val="13"/>
  </w:num>
  <w:num w:numId="20" w16cid:durableId="163277634">
    <w:abstractNumId w:val="19"/>
  </w:num>
  <w:num w:numId="21" w16cid:durableId="539435070">
    <w:abstractNumId w:val="6"/>
  </w:num>
  <w:num w:numId="22" w16cid:durableId="1852642871">
    <w:abstractNumId w:val="28"/>
  </w:num>
  <w:num w:numId="23" w16cid:durableId="427894092">
    <w:abstractNumId w:val="0"/>
  </w:num>
  <w:num w:numId="24" w16cid:durableId="332494746">
    <w:abstractNumId w:val="24"/>
  </w:num>
  <w:num w:numId="25" w16cid:durableId="608774994">
    <w:abstractNumId w:val="23"/>
  </w:num>
  <w:num w:numId="26" w16cid:durableId="1304968261">
    <w:abstractNumId w:val="18"/>
  </w:num>
  <w:num w:numId="27" w16cid:durableId="970401892">
    <w:abstractNumId w:val="2"/>
  </w:num>
  <w:num w:numId="28" w16cid:durableId="1168860095">
    <w:abstractNumId w:val="30"/>
  </w:num>
  <w:num w:numId="29" w16cid:durableId="1021051377">
    <w:abstractNumId w:val="17"/>
  </w:num>
  <w:num w:numId="30" w16cid:durableId="743380366">
    <w:abstractNumId w:val="3"/>
  </w:num>
  <w:num w:numId="31" w16cid:durableId="2076777939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839"/>
    <w:rsid w:val="000130A6"/>
    <w:rsid w:val="000175C2"/>
    <w:rsid w:val="00027D14"/>
    <w:rsid w:val="00054B10"/>
    <w:rsid w:val="000716D4"/>
    <w:rsid w:val="00072CBF"/>
    <w:rsid w:val="000809A8"/>
    <w:rsid w:val="00082474"/>
    <w:rsid w:val="00095F56"/>
    <w:rsid w:val="000A6BC5"/>
    <w:rsid w:val="000B2E46"/>
    <w:rsid w:val="000E263D"/>
    <w:rsid w:val="000E3DE6"/>
    <w:rsid w:val="000F4490"/>
    <w:rsid w:val="00152A6E"/>
    <w:rsid w:val="00167F43"/>
    <w:rsid w:val="00180502"/>
    <w:rsid w:val="001A5413"/>
    <w:rsid w:val="001B7FAA"/>
    <w:rsid w:val="001E651B"/>
    <w:rsid w:val="00204D25"/>
    <w:rsid w:val="00224FE5"/>
    <w:rsid w:val="00233EB2"/>
    <w:rsid w:val="002348B0"/>
    <w:rsid w:val="00252DCA"/>
    <w:rsid w:val="00254D5B"/>
    <w:rsid w:val="002B2908"/>
    <w:rsid w:val="002C7FE3"/>
    <w:rsid w:val="002E114F"/>
    <w:rsid w:val="003021C3"/>
    <w:rsid w:val="003447F6"/>
    <w:rsid w:val="003620A8"/>
    <w:rsid w:val="00381C67"/>
    <w:rsid w:val="003838D7"/>
    <w:rsid w:val="003903E6"/>
    <w:rsid w:val="003A157E"/>
    <w:rsid w:val="00412C61"/>
    <w:rsid w:val="00414F05"/>
    <w:rsid w:val="00416494"/>
    <w:rsid w:val="00422733"/>
    <w:rsid w:val="00483389"/>
    <w:rsid w:val="004B2528"/>
    <w:rsid w:val="004B291A"/>
    <w:rsid w:val="004B61AB"/>
    <w:rsid w:val="00502152"/>
    <w:rsid w:val="00503770"/>
    <w:rsid w:val="005108BD"/>
    <w:rsid w:val="00514113"/>
    <w:rsid w:val="00536D24"/>
    <w:rsid w:val="00546E23"/>
    <w:rsid w:val="00550FC8"/>
    <w:rsid w:val="00561E38"/>
    <w:rsid w:val="00562431"/>
    <w:rsid w:val="00587C11"/>
    <w:rsid w:val="00595E31"/>
    <w:rsid w:val="005B5B21"/>
    <w:rsid w:val="005E248F"/>
    <w:rsid w:val="00603123"/>
    <w:rsid w:val="006135B2"/>
    <w:rsid w:val="00644D56"/>
    <w:rsid w:val="0065389B"/>
    <w:rsid w:val="00663A6D"/>
    <w:rsid w:val="006853A5"/>
    <w:rsid w:val="00687CCE"/>
    <w:rsid w:val="006B266B"/>
    <w:rsid w:val="006E4203"/>
    <w:rsid w:val="00714D11"/>
    <w:rsid w:val="00733741"/>
    <w:rsid w:val="00734E44"/>
    <w:rsid w:val="007616AC"/>
    <w:rsid w:val="00771ED2"/>
    <w:rsid w:val="0077577F"/>
    <w:rsid w:val="00781065"/>
    <w:rsid w:val="00782352"/>
    <w:rsid w:val="00782830"/>
    <w:rsid w:val="007D62B2"/>
    <w:rsid w:val="007E4564"/>
    <w:rsid w:val="007E72B9"/>
    <w:rsid w:val="008077E5"/>
    <w:rsid w:val="00816034"/>
    <w:rsid w:val="008250AF"/>
    <w:rsid w:val="00825FCE"/>
    <w:rsid w:val="00846272"/>
    <w:rsid w:val="008465CB"/>
    <w:rsid w:val="00873839"/>
    <w:rsid w:val="008A61FC"/>
    <w:rsid w:val="008A7EC2"/>
    <w:rsid w:val="008B7145"/>
    <w:rsid w:val="008C2B0F"/>
    <w:rsid w:val="008D49A1"/>
    <w:rsid w:val="008E0C3E"/>
    <w:rsid w:val="008E6FE4"/>
    <w:rsid w:val="008E704D"/>
    <w:rsid w:val="008F5270"/>
    <w:rsid w:val="009005E7"/>
    <w:rsid w:val="0090643A"/>
    <w:rsid w:val="00913CE4"/>
    <w:rsid w:val="009217F5"/>
    <w:rsid w:val="00930E80"/>
    <w:rsid w:val="00934378"/>
    <w:rsid w:val="009422BB"/>
    <w:rsid w:val="00946011"/>
    <w:rsid w:val="00955B97"/>
    <w:rsid w:val="00990DD8"/>
    <w:rsid w:val="00993C0C"/>
    <w:rsid w:val="009B2D2E"/>
    <w:rsid w:val="009C0DE5"/>
    <w:rsid w:val="009C3923"/>
    <w:rsid w:val="009D2177"/>
    <w:rsid w:val="009D6B62"/>
    <w:rsid w:val="009F20A0"/>
    <w:rsid w:val="00A15137"/>
    <w:rsid w:val="00A2077B"/>
    <w:rsid w:val="00A47A6C"/>
    <w:rsid w:val="00A60991"/>
    <w:rsid w:val="00A6379B"/>
    <w:rsid w:val="00A946B2"/>
    <w:rsid w:val="00AA3FD9"/>
    <w:rsid w:val="00AC60C2"/>
    <w:rsid w:val="00AE2054"/>
    <w:rsid w:val="00AF3BF9"/>
    <w:rsid w:val="00AF4A7B"/>
    <w:rsid w:val="00B403A5"/>
    <w:rsid w:val="00B4437B"/>
    <w:rsid w:val="00B53E9F"/>
    <w:rsid w:val="00B54899"/>
    <w:rsid w:val="00B879F8"/>
    <w:rsid w:val="00BA1023"/>
    <w:rsid w:val="00BA407C"/>
    <w:rsid w:val="00BA4E9F"/>
    <w:rsid w:val="00BC1146"/>
    <w:rsid w:val="00BC32DF"/>
    <w:rsid w:val="00C038F7"/>
    <w:rsid w:val="00C04464"/>
    <w:rsid w:val="00C213EE"/>
    <w:rsid w:val="00C57BB5"/>
    <w:rsid w:val="00C64647"/>
    <w:rsid w:val="00C81889"/>
    <w:rsid w:val="00C8331D"/>
    <w:rsid w:val="00CB1468"/>
    <w:rsid w:val="00CC7619"/>
    <w:rsid w:val="00CD01E0"/>
    <w:rsid w:val="00CD124E"/>
    <w:rsid w:val="00D34580"/>
    <w:rsid w:val="00D40EA6"/>
    <w:rsid w:val="00D5048F"/>
    <w:rsid w:val="00D522E1"/>
    <w:rsid w:val="00D66F47"/>
    <w:rsid w:val="00D862FB"/>
    <w:rsid w:val="00DB2FDB"/>
    <w:rsid w:val="00DB61B9"/>
    <w:rsid w:val="00DC53A6"/>
    <w:rsid w:val="00DC5E1E"/>
    <w:rsid w:val="00DF0047"/>
    <w:rsid w:val="00DF0CA6"/>
    <w:rsid w:val="00E36BB1"/>
    <w:rsid w:val="00E4181C"/>
    <w:rsid w:val="00E45B93"/>
    <w:rsid w:val="00E82D3A"/>
    <w:rsid w:val="00EA721B"/>
    <w:rsid w:val="00EC531F"/>
    <w:rsid w:val="00EE45F9"/>
    <w:rsid w:val="00F01BAD"/>
    <w:rsid w:val="00F0265B"/>
    <w:rsid w:val="00F20036"/>
    <w:rsid w:val="00F37189"/>
    <w:rsid w:val="00F43810"/>
    <w:rsid w:val="00F6049D"/>
    <w:rsid w:val="00F66CBB"/>
    <w:rsid w:val="00F95144"/>
    <w:rsid w:val="00FA6CC0"/>
    <w:rsid w:val="022CCD63"/>
    <w:rsid w:val="0B0261C9"/>
    <w:rsid w:val="11BBB954"/>
    <w:rsid w:val="16313CBE"/>
    <w:rsid w:val="1883D995"/>
    <w:rsid w:val="1B66511E"/>
    <w:rsid w:val="1CCABBCA"/>
    <w:rsid w:val="2E4F9007"/>
    <w:rsid w:val="349C63FF"/>
    <w:rsid w:val="39263320"/>
    <w:rsid w:val="4CFCAE3C"/>
    <w:rsid w:val="529C46AB"/>
    <w:rsid w:val="63CC1FE5"/>
    <w:rsid w:val="733C7C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8F366"/>
  <w15:docId w15:val="{267C0DE1-5BEB-4FE8-BA73-B64AD3A1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3839"/>
    <w:rPr>
      <w:rFonts w:ascii="Times New Roman" w:hAnsi="Times New Roman" w:eastAsia="Times New Roman" w:cs="Times New Roman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styleId="BasicParagraph" w:customStyle="1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AA3F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23bodycopysubheading" w:customStyle="1">
    <w:name w:val="2.3 body copy subheading"/>
    <w:qFormat/>
    <w:rsid w:val="00412C61"/>
    <w:pPr>
      <w:spacing w:after="80" w:line="260" w:lineRule="exact"/>
    </w:pPr>
    <w:rPr>
      <w:rFonts w:ascii="Arial" w:hAnsi="Arial" w:eastAsia="Times New Roman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5FCE"/>
  </w:style>
  <w:style w:type="paragraph" w:styleId="Default" w:customStyle="1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Strong">
    <w:name w:val="Strong"/>
    <w:basedOn w:val="DefaultParagraphFont"/>
    <w:uiPriority w:val="22"/>
    <w:qFormat/>
    <w:rsid w:val="00873839"/>
    <w:rPr>
      <w:b/>
      <w:bCs/>
    </w:rPr>
  </w:style>
  <w:style w:type="paragraph" w:styleId="TableParagraph" w:customStyle="1">
    <w:name w:val="Table Paragraph"/>
    <w:basedOn w:val="Normal"/>
    <w:uiPriority w:val="1"/>
    <w:qFormat/>
    <w:rsid w:val="00873839"/>
    <w:pPr>
      <w:widowControl w:val="0"/>
    </w:pPr>
    <w:rPr>
      <w:rFonts w:asciiTheme="minorHAnsi" w:hAnsiTheme="minorHAnsi" w:eastAsiaTheme="minorHAnsi" w:cstheme="minorBidi"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87383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C0DE5"/>
    <w:pPr>
      <w:spacing w:before="100" w:beforeAutospacing="1" w:after="100" w:afterAutospacing="1"/>
    </w:pPr>
    <w:rPr>
      <w:lang w:eastAsia="en-AU"/>
    </w:rPr>
  </w:style>
  <w:style w:type="paragraph" w:styleId="paragraph" w:customStyle="1">
    <w:name w:val="paragraph"/>
    <w:basedOn w:val="Normal"/>
    <w:rsid w:val="00913CE4"/>
    <w:pPr>
      <w:spacing w:before="100" w:beforeAutospacing="1" w:after="100" w:afterAutospacing="1"/>
    </w:pPr>
    <w:rPr>
      <w:lang w:eastAsia="en-AU"/>
    </w:rPr>
  </w:style>
  <w:style w:type="character" w:styleId="normaltextrun" w:customStyle="1">
    <w:name w:val="normaltextrun"/>
    <w:basedOn w:val="DefaultParagraphFont"/>
    <w:rsid w:val="00913CE4"/>
  </w:style>
  <w:style w:type="character" w:styleId="eop" w:customStyle="1">
    <w:name w:val="eop"/>
    <w:basedOn w:val="DefaultParagraphFont"/>
    <w:rsid w:val="00913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76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0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0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8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9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9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5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6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taff%20Information\Forms%20and%20Proformas\Assessment%20Task%20Profor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Props1.xml><?xml version="1.0" encoding="utf-8"?>
<ds:datastoreItem xmlns:ds="http://schemas.openxmlformats.org/officeDocument/2006/customXml" ds:itemID="{0C58E3AB-205F-4D83-82FA-5E5021BA3377}"/>
</file>

<file path=customXml/itemProps2.xml><?xml version="1.0" encoding="utf-8"?>
<ds:datastoreItem xmlns:ds="http://schemas.openxmlformats.org/officeDocument/2006/customXml" ds:itemID="{6C0172CD-2B64-4F3D-90F6-0AE80A62A79C}"/>
</file>

<file path=customXml/itemProps3.xml><?xml version="1.0" encoding="utf-8"?>
<ds:datastoreItem xmlns:ds="http://schemas.openxmlformats.org/officeDocument/2006/customXml" ds:itemID="{1E6EFB1B-FF09-41D6-85F1-4AF29D6031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Assessment Task Proforma</ap:Template>
  <ap:Application>Microsoft Word for the web</ap:Application>
  <ap:DocSecurity>0</ap:DocSecurity>
  <ap:ScaleCrop>false</ap:ScaleCrop>
  <ap:Company>NSW, 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Krista Thomas</dc:creator>
  <lastModifiedBy>Matthew Brasington</lastModifiedBy>
  <revision>5</revision>
  <lastPrinted>2020-03-05T00:11:00.0000000Z</lastPrinted>
  <dcterms:created xsi:type="dcterms:W3CDTF">2022-08-09T02:21:00.0000000Z</dcterms:created>
  <dcterms:modified xsi:type="dcterms:W3CDTF">2024-01-31T22:26:06.2980209Z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0x010100B6B1EF798DF54440B8A8B9DF541001CF</vt:lpwstr>
  </property>
  <property fmtid="{D5CDD505-2E9C-101B-9397-08002B2CF9AE}" pid="3" name="MediaServiceImageTags">
    <vt:lpwstr/>
  </property>
</Properties>
</file>