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716D4" w:rsidP="00006668" w:rsidRDefault="000716D4" w14:paraId="6CE6A117" w14:textId="77777777">
      <w:pPr>
        <w:pStyle w:val="BasicParagraph"/>
        <w:spacing w:line="360" w:lineRule="auto"/>
        <w:jc w:val="right"/>
        <w:rPr>
          <w:rFonts w:ascii="ArialMT" w:hAnsi="ArialMT" w:cs="ArialMT"/>
          <w:color w:val="0070C0"/>
          <w:sz w:val="52"/>
          <w:szCs w:val="52"/>
        </w:rPr>
      </w:pPr>
    </w:p>
    <w:p w:rsidR="00006668" w:rsidP="00006668" w:rsidRDefault="00006668" w14:paraId="510757C8" w14:textId="77777777">
      <w:pPr>
        <w:spacing w:line="360" w:lineRule="auto"/>
        <w:jc w:val="center"/>
        <w:textDirection w:val="btLr"/>
        <w:rPr>
          <w:rFonts w:ascii="Calibri" w:hAnsi="Calibri" w:eastAsia="Calibri" w:cs="Calibri"/>
          <w:b/>
          <w:bCs/>
          <w:color w:val="000000"/>
          <w:sz w:val="36"/>
          <w:szCs w:val="36"/>
        </w:rPr>
      </w:pPr>
    </w:p>
    <w:p w:rsidRPr="00006668" w:rsidR="00006668" w:rsidP="00006668" w:rsidRDefault="004935D5" w14:paraId="6C387164" w14:textId="3ACF6825">
      <w:pPr>
        <w:spacing w:line="360" w:lineRule="auto"/>
        <w:jc w:val="center"/>
        <w:textDirection w:val="btLr"/>
        <w:rPr>
          <w:rFonts w:ascii="Arial" w:hAnsi="Arial" w:cs="Arial"/>
          <w:b w:val="1"/>
          <w:bCs w:val="1"/>
          <w:sz w:val="40"/>
          <w:szCs w:val="40"/>
        </w:rPr>
      </w:pPr>
      <w:r w:rsidRPr="34163804" w:rsidR="004935D5">
        <w:rPr>
          <w:rFonts w:ascii="Arial" w:hAnsi="Arial" w:eastAsia="Calibri" w:cs="Arial"/>
          <w:b w:val="1"/>
          <w:bCs w:val="1"/>
          <w:color w:val="000000" w:themeColor="text1" w:themeTint="FF" w:themeShade="FF"/>
          <w:sz w:val="40"/>
          <w:szCs w:val="40"/>
        </w:rPr>
        <w:t>Year 1</w:t>
      </w:r>
      <w:r w:rsidRPr="34163804" w:rsidR="0E77BF30">
        <w:rPr>
          <w:rFonts w:ascii="Arial" w:hAnsi="Arial" w:eastAsia="Calibri" w:cs="Arial"/>
          <w:b w:val="1"/>
          <w:bCs w:val="1"/>
          <w:color w:val="000000" w:themeColor="text1" w:themeTint="FF" w:themeShade="FF"/>
          <w:sz w:val="40"/>
          <w:szCs w:val="40"/>
        </w:rPr>
        <w:t>1</w:t>
      </w:r>
      <w:r w:rsidRPr="34163804" w:rsidR="00006668">
        <w:rPr>
          <w:rFonts w:ascii="Arial" w:hAnsi="Arial" w:eastAsia="Calibri" w:cs="Arial"/>
          <w:b w:val="1"/>
          <w:bCs w:val="1"/>
          <w:color w:val="000000" w:themeColor="text1" w:themeTint="FF" w:themeShade="FF"/>
          <w:sz w:val="40"/>
          <w:szCs w:val="40"/>
        </w:rPr>
        <w:t xml:space="preserve"> Work Studies</w:t>
      </w:r>
    </w:p>
    <w:p w:rsidRPr="00006668" w:rsidR="00006668" w:rsidP="7CBAD4C3" w:rsidRDefault="009875C1" w14:paraId="4C630449" w14:textId="7837305D">
      <w:pPr>
        <w:spacing w:line="360" w:lineRule="auto"/>
        <w:jc w:val="center"/>
        <w:textDirection w:val="btLr"/>
        <w:rPr>
          <w:rFonts w:ascii="Arial" w:hAnsi="Arial" w:eastAsia="Calibri" w:cs="Arial"/>
          <w:b w:val="1"/>
          <w:bCs w:val="1"/>
          <w:color w:val="000000" w:themeColor="text1" w:themeTint="FF" w:themeShade="FF"/>
          <w:sz w:val="40"/>
          <w:szCs w:val="40"/>
        </w:rPr>
      </w:pPr>
      <w:r w:rsidRPr="34163804" w:rsidR="009875C1">
        <w:rPr>
          <w:rFonts w:ascii="Arial" w:hAnsi="Arial" w:eastAsia="Calibri" w:cs="Arial"/>
          <w:b w:val="1"/>
          <w:bCs w:val="1"/>
          <w:color w:val="000000" w:themeColor="text1" w:themeTint="FF" w:themeShade="FF"/>
          <w:sz w:val="40"/>
          <w:szCs w:val="40"/>
        </w:rPr>
        <w:t>My Working Life</w:t>
      </w:r>
      <w:r w:rsidRPr="34163804" w:rsidR="00006668">
        <w:rPr>
          <w:rFonts w:ascii="Arial" w:hAnsi="Arial" w:eastAsia="Calibri" w:cs="Arial"/>
          <w:b w:val="1"/>
          <w:bCs w:val="1"/>
          <w:color w:val="000000" w:themeColor="text1" w:themeTint="FF" w:themeShade="FF"/>
          <w:sz w:val="40"/>
          <w:szCs w:val="40"/>
        </w:rPr>
        <w:t xml:space="preserve"> Assessment Task, 202</w:t>
      </w:r>
      <w:r w:rsidRPr="34163804" w:rsidR="369B4595">
        <w:rPr>
          <w:rFonts w:ascii="Arial" w:hAnsi="Arial" w:eastAsia="Calibri" w:cs="Arial"/>
          <w:b w:val="1"/>
          <w:bCs w:val="1"/>
          <w:color w:val="000000" w:themeColor="text1" w:themeTint="FF" w:themeShade="FF"/>
          <w:sz w:val="40"/>
          <w:szCs w:val="40"/>
        </w:rPr>
        <w:t>4</w:t>
      </w:r>
    </w:p>
    <w:p w:rsidRPr="00006668" w:rsidR="00006668" w:rsidP="00006668" w:rsidRDefault="00006668" w14:paraId="61D0B184" w14:textId="77777777">
      <w:pPr>
        <w:widowControl w:val="0"/>
        <w:pBdr>
          <w:top w:val="nil"/>
          <w:left w:val="nil"/>
          <w:bottom w:val="nil"/>
          <w:right w:val="nil"/>
          <w:between w:val="nil"/>
        </w:pBdr>
        <w:spacing w:line="360" w:lineRule="auto"/>
        <w:rPr>
          <w:rFonts w:ascii="Arial" w:hAnsi="Arial" w:eastAsia="Calibri" w:cs="Arial"/>
          <w:b/>
          <w:sz w:val="6"/>
          <w:szCs w:val="6"/>
        </w:rPr>
      </w:pPr>
    </w:p>
    <w:tbl>
      <w:tblPr>
        <w:tblW w:w="105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08"/>
        <w:gridCol w:w="7088"/>
        <w:gridCol w:w="1417"/>
        <w:gridCol w:w="930"/>
        <w:gridCol w:w="1005"/>
        <w:gridCol w:w="45"/>
      </w:tblGrid>
      <w:tr w:rsidRPr="00006668" w:rsidR="00006668" w:rsidTr="58A2A338" w14:paraId="4D6A7E33" w14:textId="77777777">
        <w:trPr>
          <w:gridBefore w:val="1"/>
          <w:gridAfter w:val="1"/>
          <w:wBefore w:w="108" w:type="dxa"/>
          <w:wAfter w:w="45" w:type="dxa"/>
          <w:trHeight w:val="450"/>
        </w:trPr>
        <w:tc>
          <w:tcPr>
            <w:tcW w:w="7088" w:type="dxa"/>
            <w:tcMar/>
          </w:tcPr>
          <w:p w:rsidRPr="00006668" w:rsidR="00006668" w:rsidP="5395AFB4" w:rsidRDefault="00006668" w14:paraId="1E36F0E4" w14:textId="739958A9">
            <w:pPr>
              <w:spacing w:line="360" w:lineRule="auto"/>
              <w:jc w:val="both"/>
              <w:rPr>
                <w:rFonts w:ascii="Calibri" w:hAnsi="Calibri" w:eastAsia="Calibri" w:cs="Calibri"/>
                <w:sz w:val="22"/>
                <w:szCs w:val="22"/>
              </w:rPr>
            </w:pPr>
            <w:r w:rsidRPr="43AAEF9D" w:rsidR="00006668">
              <w:rPr>
                <w:rFonts w:ascii="Calibri" w:hAnsi="Calibri" w:eastAsia="Calibri" w:cs="Calibri"/>
                <w:b w:val="1"/>
                <w:bCs w:val="1"/>
                <w:sz w:val="22"/>
                <w:szCs w:val="22"/>
              </w:rPr>
              <w:t>TOPIC</w:t>
            </w:r>
            <w:r w:rsidRPr="43AAEF9D" w:rsidR="00006668">
              <w:rPr>
                <w:rFonts w:ascii="Calibri" w:hAnsi="Calibri" w:eastAsia="Calibri" w:cs="Calibri"/>
                <w:sz w:val="22"/>
                <w:szCs w:val="22"/>
              </w:rPr>
              <w:t xml:space="preserve">: </w:t>
            </w:r>
            <w:r w:rsidRPr="43AAEF9D" w:rsidR="50C3E2AB">
              <w:rPr>
                <w:rFonts w:ascii="Calibri" w:hAnsi="Calibri" w:eastAsia="Calibri" w:cs="Calibri"/>
                <w:sz w:val="22"/>
                <w:szCs w:val="22"/>
              </w:rPr>
              <w:t>Nature of Work Research Task</w:t>
            </w:r>
          </w:p>
        </w:tc>
        <w:tc>
          <w:tcPr>
            <w:tcW w:w="3352" w:type="dxa"/>
            <w:gridSpan w:val="3"/>
            <w:tcMar/>
          </w:tcPr>
          <w:p w:rsidRPr="00006668" w:rsidR="00006668" w:rsidP="5395AFB4" w:rsidRDefault="00006668" w14:paraId="3CC42FCC" w14:textId="4139E86A">
            <w:pPr>
              <w:spacing w:line="360" w:lineRule="auto"/>
              <w:jc w:val="both"/>
              <w:rPr>
                <w:rFonts w:ascii="Calibri" w:hAnsi="Calibri" w:eastAsia="Calibri" w:cs="Calibri"/>
                <w:b w:val="1"/>
                <w:bCs w:val="1"/>
                <w:sz w:val="22"/>
                <w:szCs w:val="22"/>
              </w:rPr>
            </w:pPr>
            <w:r w:rsidRPr="73515C29" w:rsidR="00006668">
              <w:rPr>
                <w:rFonts w:ascii="Calibri" w:hAnsi="Calibri" w:eastAsia="Calibri" w:cs="Calibri"/>
                <w:b w:val="1"/>
                <w:bCs w:val="1"/>
                <w:sz w:val="22"/>
                <w:szCs w:val="22"/>
              </w:rPr>
              <w:t>MARKS:</w:t>
            </w:r>
            <w:r>
              <w:tab/>
            </w:r>
            <w:r w:rsidRPr="73515C29" w:rsidR="267350E1">
              <w:rPr>
                <w:rFonts w:ascii="Calibri" w:hAnsi="Calibri" w:eastAsia="Calibri" w:cs="Calibri"/>
                <w:sz w:val="22"/>
                <w:szCs w:val="22"/>
              </w:rPr>
              <w:t>3</w:t>
            </w:r>
            <w:r w:rsidRPr="73515C29" w:rsidR="00247206">
              <w:rPr>
                <w:rFonts w:ascii="Calibri" w:hAnsi="Calibri" w:eastAsia="Calibri" w:cs="Calibri"/>
                <w:sz w:val="22"/>
                <w:szCs w:val="22"/>
              </w:rPr>
              <w:t>0</w:t>
            </w:r>
            <w:r>
              <w:tab/>
            </w:r>
          </w:p>
        </w:tc>
      </w:tr>
      <w:tr w:rsidRPr="00006668" w:rsidR="00006668" w:rsidTr="58A2A338" w14:paraId="665952FA" w14:textId="77777777">
        <w:trPr>
          <w:gridBefore w:val="1"/>
          <w:gridAfter w:val="1"/>
          <w:wBefore w:w="108" w:type="dxa"/>
          <w:wAfter w:w="45" w:type="dxa"/>
          <w:trHeight w:val="680"/>
        </w:trPr>
        <w:tc>
          <w:tcPr>
            <w:tcW w:w="7088" w:type="dxa"/>
            <w:tcMar/>
          </w:tcPr>
          <w:p w:rsidRPr="00006668" w:rsidR="00006668" w:rsidP="5395AFB4" w:rsidRDefault="00006668" w14:paraId="0978433F" w14:textId="77777777">
            <w:pPr>
              <w:spacing w:line="360" w:lineRule="auto"/>
              <w:rPr>
                <w:rFonts w:ascii="Calibri" w:hAnsi="Calibri" w:eastAsia="Calibri" w:cs="Calibri"/>
                <w:sz w:val="22"/>
                <w:szCs w:val="22"/>
              </w:rPr>
            </w:pPr>
            <w:r w:rsidRPr="5395AFB4">
              <w:rPr>
                <w:rFonts w:ascii="Calibri" w:hAnsi="Calibri" w:eastAsia="Calibri" w:cs="Calibri"/>
                <w:b/>
                <w:bCs/>
                <w:sz w:val="22"/>
                <w:szCs w:val="22"/>
              </w:rPr>
              <w:t>SUBMISSION REQUIREMENTS:</w:t>
            </w:r>
            <w:r w:rsidRPr="5395AFB4">
              <w:rPr>
                <w:rFonts w:ascii="Calibri" w:hAnsi="Calibri" w:eastAsia="Calibri" w:cs="Calibri"/>
                <w:sz w:val="22"/>
                <w:szCs w:val="22"/>
              </w:rPr>
              <w:t xml:space="preserve"> </w:t>
            </w:r>
          </w:p>
          <w:p w:rsidRPr="00006668" w:rsidR="00006668" w:rsidP="5395AFB4" w:rsidRDefault="00006668" w14:paraId="2FC2ABBD" w14:textId="6B558B1A">
            <w:pPr>
              <w:spacing w:line="360" w:lineRule="auto"/>
              <w:rPr>
                <w:rFonts w:ascii="Calibri" w:hAnsi="Calibri" w:eastAsia="Calibri" w:cs="Calibri"/>
                <w:sz w:val="22"/>
                <w:szCs w:val="22"/>
              </w:rPr>
            </w:pPr>
            <w:r w:rsidRPr="58A2A338" w:rsidR="77571C0F">
              <w:rPr>
                <w:rFonts w:ascii="Calibri" w:hAnsi="Calibri" w:eastAsia="Calibri" w:cs="Calibri"/>
                <w:sz w:val="22"/>
                <w:szCs w:val="22"/>
              </w:rPr>
              <w:t xml:space="preserve">Term 2, </w:t>
            </w:r>
            <w:r w:rsidRPr="58A2A338" w:rsidR="00006668">
              <w:rPr>
                <w:rFonts w:ascii="Calibri" w:hAnsi="Calibri" w:eastAsia="Calibri" w:cs="Calibri"/>
                <w:sz w:val="22"/>
                <w:szCs w:val="22"/>
              </w:rPr>
              <w:t xml:space="preserve">Week </w:t>
            </w:r>
            <w:r w:rsidRPr="58A2A338" w:rsidR="280F169C">
              <w:rPr>
                <w:rFonts w:ascii="Calibri" w:hAnsi="Calibri" w:eastAsia="Calibri" w:cs="Calibri"/>
                <w:sz w:val="22"/>
                <w:szCs w:val="22"/>
              </w:rPr>
              <w:t>1</w:t>
            </w:r>
            <w:r w:rsidRPr="58A2A338" w:rsidR="0A56470C">
              <w:rPr>
                <w:rFonts w:ascii="Calibri" w:hAnsi="Calibri" w:eastAsia="Calibri" w:cs="Calibri"/>
                <w:sz w:val="22"/>
                <w:szCs w:val="22"/>
              </w:rPr>
              <w:t>:</w:t>
            </w:r>
            <w:r w:rsidRPr="58A2A338" w:rsidR="00006668">
              <w:rPr>
                <w:rFonts w:ascii="Calibri" w:hAnsi="Calibri" w:eastAsia="Calibri" w:cs="Calibri"/>
                <w:sz w:val="22"/>
                <w:szCs w:val="22"/>
              </w:rPr>
              <w:t xml:space="preserve"> </w:t>
            </w:r>
            <w:r w:rsidRPr="58A2A338" w:rsidR="00FF7687">
              <w:rPr>
                <w:rFonts w:ascii="Calibri" w:hAnsi="Calibri" w:eastAsia="Calibri" w:cs="Calibri"/>
                <w:sz w:val="22"/>
                <w:szCs w:val="22"/>
              </w:rPr>
              <w:t xml:space="preserve">Friday </w:t>
            </w:r>
            <w:r w:rsidRPr="58A2A338" w:rsidR="32CFD29C">
              <w:rPr>
                <w:rFonts w:ascii="Calibri" w:hAnsi="Calibri" w:eastAsia="Calibri" w:cs="Calibri"/>
                <w:sz w:val="22"/>
                <w:szCs w:val="22"/>
              </w:rPr>
              <w:t>3</w:t>
            </w:r>
            <w:r w:rsidRPr="58A2A338" w:rsidR="32CFD29C">
              <w:rPr>
                <w:rFonts w:ascii="Calibri" w:hAnsi="Calibri" w:eastAsia="Calibri" w:cs="Calibri"/>
                <w:sz w:val="22"/>
                <w:szCs w:val="22"/>
                <w:vertAlign w:val="superscript"/>
              </w:rPr>
              <w:t>rd</w:t>
            </w:r>
            <w:r w:rsidRPr="58A2A338" w:rsidR="32CFD29C">
              <w:rPr>
                <w:rFonts w:ascii="Calibri" w:hAnsi="Calibri" w:eastAsia="Calibri" w:cs="Calibri"/>
                <w:sz w:val="22"/>
                <w:szCs w:val="22"/>
              </w:rPr>
              <w:t xml:space="preserve"> of May</w:t>
            </w:r>
            <w:r w:rsidRPr="58A2A338" w:rsidR="5773CE43">
              <w:rPr>
                <w:rFonts w:ascii="Calibri" w:hAnsi="Calibri" w:eastAsia="Calibri" w:cs="Calibri"/>
                <w:sz w:val="22"/>
                <w:szCs w:val="22"/>
              </w:rPr>
              <w:t>,</w:t>
            </w:r>
            <w:r w:rsidRPr="58A2A338" w:rsidR="00FF7687">
              <w:rPr>
                <w:rFonts w:ascii="Calibri" w:hAnsi="Calibri" w:eastAsia="Calibri" w:cs="Calibri"/>
                <w:sz w:val="22"/>
                <w:szCs w:val="22"/>
              </w:rPr>
              <w:t xml:space="preserve"> </w:t>
            </w:r>
            <w:r w:rsidRPr="58A2A338" w:rsidR="00FF7687">
              <w:rPr>
                <w:rFonts w:ascii="Calibri" w:hAnsi="Calibri" w:eastAsia="Calibri" w:cs="Calibri"/>
                <w:sz w:val="22"/>
                <w:szCs w:val="22"/>
              </w:rPr>
              <w:t>202</w:t>
            </w:r>
            <w:r w:rsidRPr="58A2A338" w:rsidR="69E1072F">
              <w:rPr>
                <w:rFonts w:ascii="Calibri" w:hAnsi="Calibri" w:eastAsia="Calibri" w:cs="Calibri"/>
                <w:sz w:val="22"/>
                <w:szCs w:val="22"/>
              </w:rPr>
              <w:t>4</w:t>
            </w:r>
          </w:p>
          <w:p w:rsidRPr="00006668" w:rsidR="00006668" w:rsidP="5395AFB4" w:rsidRDefault="39776BDA" w14:paraId="71BD6C51" w14:textId="5CDB91C8">
            <w:pPr>
              <w:spacing w:line="360" w:lineRule="auto"/>
              <w:rPr>
                <w:rFonts w:ascii="Calibri" w:hAnsi="Calibri" w:eastAsia="Calibri" w:cs="Calibri"/>
                <w:sz w:val="22"/>
                <w:szCs w:val="22"/>
              </w:rPr>
            </w:pPr>
            <w:r w:rsidRPr="5395AFB4">
              <w:rPr>
                <w:rFonts w:ascii="Calibri" w:hAnsi="Calibri" w:eastAsia="Calibri" w:cs="Calibri"/>
                <w:sz w:val="22"/>
                <w:szCs w:val="22"/>
              </w:rPr>
              <w:t xml:space="preserve">It needs to be submitted on Canvas by </w:t>
            </w:r>
            <w:r w:rsidRPr="5395AFB4" w:rsidR="4ECB5BCB">
              <w:rPr>
                <w:rFonts w:ascii="Calibri" w:hAnsi="Calibri" w:eastAsia="Calibri" w:cs="Calibri"/>
                <w:sz w:val="22"/>
                <w:szCs w:val="22"/>
              </w:rPr>
              <w:t>11:59</w:t>
            </w:r>
            <w:r w:rsidRPr="5395AFB4">
              <w:rPr>
                <w:rFonts w:ascii="Calibri" w:hAnsi="Calibri" w:eastAsia="Calibri" w:cs="Calibri"/>
                <w:sz w:val="22"/>
                <w:szCs w:val="22"/>
              </w:rPr>
              <w:t xml:space="preserve">pm. </w:t>
            </w:r>
          </w:p>
        </w:tc>
        <w:tc>
          <w:tcPr>
            <w:tcW w:w="3352" w:type="dxa"/>
            <w:gridSpan w:val="3"/>
            <w:tcMar/>
          </w:tcPr>
          <w:p w:rsidRPr="00006668" w:rsidR="00006668" w:rsidP="5395AFB4" w:rsidRDefault="00006668" w14:paraId="0AF14E66" w14:textId="151D2958">
            <w:pPr>
              <w:spacing w:line="360" w:lineRule="auto"/>
              <w:jc w:val="both"/>
              <w:rPr>
                <w:rFonts w:ascii="Calibri" w:hAnsi="Calibri" w:eastAsia="Calibri" w:cs="Calibri"/>
                <w:b w:val="1"/>
                <w:bCs w:val="1"/>
                <w:sz w:val="22"/>
                <w:szCs w:val="22"/>
              </w:rPr>
            </w:pPr>
            <w:r w:rsidRPr="58A2A338" w:rsidR="00006668">
              <w:rPr>
                <w:rFonts w:ascii="Calibri" w:hAnsi="Calibri" w:eastAsia="Calibri" w:cs="Calibri"/>
                <w:b w:val="1"/>
                <w:bCs w:val="1"/>
                <w:sz w:val="22"/>
                <w:szCs w:val="22"/>
              </w:rPr>
              <w:t xml:space="preserve">WEIGHTING: </w:t>
            </w:r>
            <w:r>
              <w:tab/>
            </w:r>
            <w:r>
              <w:tab/>
            </w:r>
            <w:r w:rsidRPr="58A2A338" w:rsidR="4EC90628">
              <w:rPr>
                <w:rFonts w:ascii="Calibri" w:hAnsi="Calibri" w:eastAsia="Calibri" w:cs="Calibri"/>
                <w:sz w:val="22"/>
                <w:szCs w:val="22"/>
              </w:rPr>
              <w:t>3</w:t>
            </w:r>
            <w:r w:rsidRPr="58A2A338" w:rsidR="00D12C23">
              <w:rPr>
                <w:rFonts w:ascii="Calibri" w:hAnsi="Calibri" w:eastAsia="Calibri" w:cs="Calibri"/>
                <w:sz w:val="22"/>
                <w:szCs w:val="22"/>
              </w:rPr>
              <w:t>0</w:t>
            </w:r>
            <w:r w:rsidRPr="58A2A338" w:rsidR="00006668">
              <w:rPr>
                <w:rFonts w:ascii="Calibri" w:hAnsi="Calibri" w:eastAsia="Calibri" w:cs="Calibri"/>
                <w:sz w:val="22"/>
                <w:szCs w:val="22"/>
              </w:rPr>
              <w:t xml:space="preserve">% </w:t>
            </w:r>
          </w:p>
        </w:tc>
      </w:tr>
      <w:tr w:rsidRPr="00006668" w:rsidR="00006668" w:rsidTr="58A2A338" w14:paraId="3D4BEC3C" w14:textId="77777777">
        <w:trPr>
          <w:gridBefore w:val="1"/>
          <w:gridAfter w:val="1"/>
          <w:wBefore w:w="108" w:type="dxa"/>
          <w:wAfter w:w="45" w:type="dxa"/>
          <w:trHeight w:val="900"/>
        </w:trPr>
        <w:tc>
          <w:tcPr>
            <w:tcW w:w="10440" w:type="dxa"/>
            <w:gridSpan w:val="4"/>
            <w:tcMar/>
          </w:tcPr>
          <w:p w:rsidR="00D12C23" w:rsidP="5395AFB4" w:rsidRDefault="00006668" w14:paraId="17CC428F" w14:textId="35D1BB4C">
            <w:pPr>
              <w:rPr>
                <w:rFonts w:ascii="Calibri" w:hAnsi="Calibri" w:eastAsia="Calibri" w:cs="Calibri"/>
                <w:b/>
                <w:bCs/>
                <w:sz w:val="22"/>
                <w:szCs w:val="22"/>
              </w:rPr>
            </w:pPr>
            <w:r w:rsidRPr="5395AFB4">
              <w:rPr>
                <w:rFonts w:ascii="Calibri" w:hAnsi="Calibri" w:eastAsia="Calibri" w:cs="Calibri"/>
                <w:b/>
                <w:bCs/>
                <w:sz w:val="22"/>
                <w:szCs w:val="22"/>
              </w:rPr>
              <w:t>OUTCOMES TO BE ASSESSED:</w:t>
            </w:r>
          </w:p>
          <w:p w:rsidR="00D12C23" w:rsidP="5395AFB4" w:rsidRDefault="00D12C23" w14:paraId="3D11110A" w14:textId="0996A3DB">
            <w:pPr>
              <w:spacing w:line="360" w:lineRule="auto"/>
              <w:rPr>
                <w:rFonts w:ascii="Calibri" w:hAnsi="Calibri" w:eastAsia="Calibri" w:cs="Calibri"/>
                <w:sz w:val="22"/>
                <w:szCs w:val="22"/>
              </w:rPr>
            </w:pPr>
            <w:r w:rsidRPr="5395AFB4">
              <w:rPr>
                <w:rFonts w:ascii="Calibri" w:hAnsi="Calibri" w:eastAsia="Calibri" w:cs="Calibri"/>
                <w:sz w:val="22"/>
                <w:szCs w:val="22"/>
              </w:rPr>
              <w:t xml:space="preserve">1. </w:t>
            </w:r>
            <w:r w:rsidRPr="5395AFB4">
              <w:rPr>
                <w:rFonts w:ascii="Calibri" w:hAnsi="Calibri" w:eastAsia="Calibri" w:cs="Calibri"/>
                <w:b/>
                <w:bCs/>
                <w:sz w:val="22"/>
                <w:szCs w:val="22"/>
              </w:rPr>
              <w:t>Investigates</w:t>
            </w:r>
            <w:r w:rsidRPr="5395AFB4">
              <w:rPr>
                <w:rFonts w:ascii="Calibri" w:hAnsi="Calibri" w:eastAsia="Calibri" w:cs="Calibri"/>
                <w:sz w:val="22"/>
                <w:szCs w:val="22"/>
              </w:rPr>
              <w:t xml:space="preserve"> a range of work environments </w:t>
            </w:r>
          </w:p>
          <w:p w:rsidRPr="00006668" w:rsidR="00006668" w:rsidP="73515C29" w:rsidRDefault="00D12C23" w14:paraId="78777FDD" w14:textId="6BFE6472">
            <w:pPr>
              <w:spacing w:line="360" w:lineRule="auto"/>
              <w:rPr>
                <w:rFonts w:ascii="Calibri" w:hAnsi="Calibri" w:eastAsia="Calibri" w:cs="Calibri"/>
                <w:sz w:val="22"/>
                <w:szCs w:val="22"/>
              </w:rPr>
            </w:pPr>
            <w:r w:rsidRPr="73515C29" w:rsidR="00D12C23">
              <w:rPr>
                <w:rFonts w:ascii="Calibri" w:hAnsi="Calibri" w:eastAsia="Calibri" w:cs="Calibri"/>
                <w:sz w:val="22"/>
                <w:szCs w:val="22"/>
              </w:rPr>
              <w:t xml:space="preserve">3. </w:t>
            </w:r>
            <w:r w:rsidRPr="73515C29" w:rsidR="00D12C23">
              <w:rPr>
                <w:rFonts w:ascii="Calibri" w:hAnsi="Calibri" w:eastAsia="Calibri" w:cs="Calibri"/>
                <w:b w:val="1"/>
                <w:bCs w:val="1"/>
                <w:sz w:val="22"/>
                <w:szCs w:val="22"/>
              </w:rPr>
              <w:t>analyses</w:t>
            </w:r>
            <w:r w:rsidRPr="73515C29" w:rsidR="00D12C23">
              <w:rPr>
                <w:rFonts w:ascii="Calibri" w:hAnsi="Calibri" w:eastAsia="Calibri" w:cs="Calibri"/>
                <w:sz w:val="22"/>
                <w:szCs w:val="22"/>
              </w:rPr>
              <w:t xml:space="preserve"> employment options and </w:t>
            </w:r>
            <w:r w:rsidRPr="73515C29" w:rsidR="00247206">
              <w:rPr>
                <w:rFonts w:ascii="Calibri" w:hAnsi="Calibri" w:eastAsia="Calibri" w:cs="Calibri"/>
                <w:sz w:val="22"/>
                <w:szCs w:val="22"/>
              </w:rPr>
              <w:t xml:space="preserve">career management </w:t>
            </w:r>
          </w:p>
          <w:p w:rsidRPr="00006668" w:rsidR="00006668" w:rsidP="73515C29" w:rsidRDefault="00D12C23" w14:paraId="09848E18" w14:textId="3C781F64">
            <w:pPr>
              <w:pStyle w:val="Normal"/>
              <w:spacing w:line="360" w:lineRule="auto"/>
              <w:rPr>
                <w:rFonts w:ascii="Calibri" w:hAnsi="Calibri" w:eastAsia="Calibri" w:cs="Calibri"/>
                <w:sz w:val="22"/>
                <w:szCs w:val="22"/>
              </w:rPr>
            </w:pPr>
            <w:r w:rsidRPr="58A2A338" w:rsidR="1385D9BA">
              <w:rPr>
                <w:rFonts w:ascii="Calibri" w:hAnsi="Calibri" w:eastAsia="Calibri" w:cs="Calibri"/>
                <w:sz w:val="22"/>
                <w:szCs w:val="22"/>
              </w:rPr>
              <w:t xml:space="preserve">4. </w:t>
            </w:r>
            <w:r w:rsidRPr="58A2A338" w:rsidR="24A08C47">
              <w:rPr>
                <w:rFonts w:ascii="Calibri" w:hAnsi="Calibri" w:eastAsia="Calibri" w:cs="Calibri"/>
                <w:sz w:val="22"/>
                <w:szCs w:val="22"/>
              </w:rPr>
              <w:t>Assesses</w:t>
            </w:r>
            <w:r w:rsidRPr="58A2A338" w:rsidR="1385D9BA">
              <w:rPr>
                <w:rFonts w:ascii="Calibri" w:hAnsi="Calibri" w:eastAsia="Calibri" w:cs="Calibri"/>
                <w:sz w:val="22"/>
                <w:szCs w:val="22"/>
              </w:rPr>
              <w:t xml:space="preserve"> pathways for further education, </w:t>
            </w:r>
            <w:r w:rsidRPr="58A2A338" w:rsidR="1385D9BA">
              <w:rPr>
                <w:rFonts w:ascii="Calibri" w:hAnsi="Calibri" w:eastAsia="Calibri" w:cs="Calibri"/>
                <w:sz w:val="22"/>
                <w:szCs w:val="22"/>
              </w:rPr>
              <w:t>training</w:t>
            </w:r>
            <w:r w:rsidRPr="58A2A338" w:rsidR="1385D9BA">
              <w:rPr>
                <w:rFonts w:ascii="Calibri" w:hAnsi="Calibri" w:eastAsia="Calibri" w:cs="Calibri"/>
                <w:sz w:val="22"/>
                <w:szCs w:val="22"/>
              </w:rPr>
              <w:t xml:space="preserve"> and life planning.</w:t>
            </w:r>
          </w:p>
        </w:tc>
      </w:tr>
      <w:tr w:rsidRPr="00006668" w:rsidR="00006668" w:rsidTr="58A2A338" w14:paraId="7568279B" w14:textId="77777777">
        <w:trPr>
          <w:gridBefore w:val="1"/>
          <w:gridAfter w:val="1"/>
          <w:wBefore w:w="108" w:type="dxa"/>
          <w:wAfter w:w="45" w:type="dxa"/>
          <w:trHeight w:val="1380"/>
        </w:trPr>
        <w:tc>
          <w:tcPr>
            <w:tcW w:w="10440" w:type="dxa"/>
            <w:gridSpan w:val="4"/>
            <w:tcBorders>
              <w:bottom w:val="single" w:color="000000" w:themeColor="text1" w:sz="24" w:space="0"/>
            </w:tcBorders>
            <w:tcMar/>
          </w:tcPr>
          <w:p w:rsidRPr="00006668" w:rsidR="00006668" w:rsidP="5395AFB4" w:rsidRDefault="00006668" w14:paraId="24B29882" w14:textId="77777777">
            <w:pPr>
              <w:rPr>
                <w:rFonts w:ascii="Calibri" w:hAnsi="Calibri" w:eastAsia="Calibri" w:cs="Calibri"/>
                <w:b/>
                <w:bCs/>
                <w:sz w:val="22"/>
                <w:szCs w:val="22"/>
              </w:rPr>
            </w:pPr>
            <w:r w:rsidRPr="5395AFB4">
              <w:rPr>
                <w:rFonts w:ascii="Calibri" w:hAnsi="Calibri" w:eastAsia="Calibri" w:cs="Calibri"/>
                <w:b/>
                <w:bCs/>
                <w:sz w:val="22"/>
                <w:szCs w:val="22"/>
              </w:rPr>
              <w:t>DIRECTIONAL VERBS:</w:t>
            </w:r>
          </w:p>
          <w:p w:rsidR="009875C1" w:rsidP="5395AFB4" w:rsidRDefault="002C6454" w14:paraId="590AA9FB" w14:textId="77777777">
            <w:pPr>
              <w:shd w:val="clear" w:color="auto" w:fill="FFFFFF" w:themeFill="background1"/>
              <w:spacing w:after="240"/>
              <w:rPr>
                <w:rFonts w:ascii="Calibri" w:hAnsi="Calibri" w:eastAsia="Calibri" w:cs="Calibri"/>
                <w:color w:val="222222"/>
                <w:sz w:val="22"/>
                <w:szCs w:val="22"/>
                <w:lang w:eastAsia="en-AU"/>
              </w:rPr>
            </w:pPr>
            <w:r w:rsidRPr="5395AFB4">
              <w:rPr>
                <w:rFonts w:ascii="Calibri" w:hAnsi="Calibri" w:eastAsia="Calibri" w:cs="Calibri"/>
                <w:b/>
                <w:bCs/>
                <w:color w:val="222222"/>
                <w:sz w:val="22"/>
                <w:szCs w:val="22"/>
                <w:lang w:eastAsia="en-AU"/>
              </w:rPr>
              <w:t xml:space="preserve">Investigate- </w:t>
            </w:r>
            <w:r w:rsidRPr="5395AFB4">
              <w:rPr>
                <w:rFonts w:ascii="Calibri" w:hAnsi="Calibri" w:eastAsia="Calibri" w:cs="Calibri"/>
                <w:color w:val="222222"/>
                <w:sz w:val="22"/>
                <w:szCs w:val="22"/>
                <w:lang w:eastAsia="en-AU"/>
              </w:rPr>
              <w:t>Plan, inquire into and draw conclusions about</w:t>
            </w:r>
          </w:p>
          <w:p w:rsidRPr="009875C1" w:rsidR="00006668" w:rsidP="5395AFB4" w:rsidRDefault="002C6454" w14:paraId="2C41DA80" w14:textId="5D7E803E">
            <w:pPr>
              <w:shd w:val="clear" w:color="auto" w:fill="FFFFFF" w:themeFill="background1"/>
              <w:spacing w:after="240"/>
              <w:rPr>
                <w:rFonts w:ascii="Calibri" w:hAnsi="Calibri" w:eastAsia="Calibri" w:cs="Calibri"/>
                <w:color w:val="222222"/>
                <w:sz w:val="22"/>
                <w:szCs w:val="22"/>
                <w:lang w:eastAsia="en-AU"/>
              </w:rPr>
            </w:pPr>
            <w:r w:rsidRPr="5395AFB4">
              <w:rPr>
                <w:rStyle w:val="Strong"/>
                <w:rFonts w:ascii="Calibri" w:hAnsi="Calibri" w:eastAsia="Calibri" w:cs="Calibri"/>
                <w:color w:val="222222"/>
                <w:sz w:val="22"/>
                <w:szCs w:val="22"/>
                <w:shd w:val="clear" w:color="auto" w:fill="FFFFFF"/>
              </w:rPr>
              <w:t>Analyse</w:t>
            </w:r>
            <w:r w:rsidRPr="5395AFB4">
              <w:rPr>
                <w:rFonts w:ascii="Calibri" w:hAnsi="Calibri" w:eastAsia="Calibri" w:cs="Calibri"/>
                <w:sz w:val="22"/>
                <w:szCs w:val="22"/>
              </w:rPr>
              <w:t xml:space="preserve">- </w:t>
            </w:r>
            <w:r w:rsidRPr="5395AFB4">
              <w:rPr>
                <w:rFonts w:ascii="Calibri" w:hAnsi="Calibri" w:eastAsia="Calibri" w:cs="Calibri"/>
                <w:color w:val="222222"/>
                <w:sz w:val="22"/>
                <w:szCs w:val="22"/>
                <w:shd w:val="clear" w:color="auto" w:fill="FFFFFF"/>
              </w:rPr>
              <w:t>Identify components and the relationship between them; draw out and relate implications</w:t>
            </w:r>
          </w:p>
        </w:tc>
      </w:tr>
      <w:tr w:rsidRPr="00006668" w:rsidR="00006668" w:rsidTr="58A2A338" w14:paraId="04DE8792" w14:textId="77777777">
        <w:trPr>
          <w:gridBefore w:val="1"/>
          <w:gridAfter w:val="1"/>
          <w:wBefore w:w="108" w:type="dxa"/>
          <w:wAfter w:w="45" w:type="dxa"/>
          <w:trHeight w:val="900"/>
        </w:trPr>
        <w:tc>
          <w:tcPr>
            <w:tcW w:w="10440" w:type="dxa"/>
            <w:gridSpan w:val="4"/>
            <w:tcBorders>
              <w:top w:val="single" w:color="000000" w:themeColor="text1" w:sz="24" w:space="0"/>
              <w:left w:val="single" w:color="000000" w:themeColor="text1" w:sz="24" w:space="0"/>
              <w:bottom w:val="single" w:color="000000" w:themeColor="text1" w:sz="24" w:space="0"/>
              <w:right w:val="single" w:color="000000" w:themeColor="text1" w:sz="24" w:space="0"/>
            </w:tcBorders>
            <w:tcMar/>
          </w:tcPr>
          <w:p w:rsidRPr="00006668" w:rsidR="00006668" w:rsidP="5395AFB4" w:rsidRDefault="00006668" w14:paraId="00E22D85" w14:textId="2A4954FA">
            <w:pPr>
              <w:spacing w:line="360" w:lineRule="auto"/>
              <w:rPr>
                <w:rFonts w:ascii="Calibri" w:hAnsi="Calibri" w:eastAsia="Calibri" w:cs="Calibri"/>
                <w:b/>
                <w:bCs/>
                <w:sz w:val="22"/>
                <w:szCs w:val="22"/>
              </w:rPr>
            </w:pPr>
            <w:r w:rsidRPr="5395AFB4">
              <w:rPr>
                <w:rFonts w:ascii="Calibri" w:hAnsi="Calibri" w:eastAsia="Calibri" w:cs="Calibri"/>
                <w:b/>
                <w:bCs/>
                <w:sz w:val="22"/>
                <w:szCs w:val="22"/>
              </w:rPr>
              <w:t>TASK DESCRIPTION:</w:t>
            </w:r>
          </w:p>
          <w:p w:rsidRPr="00006668" w:rsidR="00006668" w:rsidP="5395AFB4" w:rsidRDefault="00006668" w14:paraId="7FF9049B" w14:textId="3E11BDB2">
            <w:pPr>
              <w:spacing w:line="360" w:lineRule="auto"/>
              <w:rPr>
                <w:rFonts w:ascii="Calibri" w:hAnsi="Calibri" w:eastAsia="Calibri" w:cs="Calibri"/>
                <w:sz w:val="22"/>
                <w:szCs w:val="22"/>
              </w:rPr>
            </w:pPr>
            <w:r w:rsidRPr="5395AFB4">
              <w:rPr>
                <w:rFonts w:ascii="Calibri" w:hAnsi="Calibri" w:eastAsia="Calibri" w:cs="Calibri"/>
                <w:sz w:val="22"/>
                <w:szCs w:val="22"/>
              </w:rPr>
              <w:t xml:space="preserve">Students are required to choose a scenario from the options below; research and </w:t>
            </w:r>
            <w:r w:rsidRPr="5395AFB4" w:rsidR="002C6454">
              <w:rPr>
                <w:rFonts w:ascii="Calibri" w:hAnsi="Calibri" w:eastAsia="Calibri" w:cs="Calibri"/>
                <w:sz w:val="22"/>
                <w:szCs w:val="22"/>
              </w:rPr>
              <w:t xml:space="preserve">write </w:t>
            </w:r>
            <w:r w:rsidRPr="5395AFB4">
              <w:rPr>
                <w:rFonts w:ascii="Calibri" w:hAnsi="Calibri" w:eastAsia="Calibri" w:cs="Calibri"/>
                <w:sz w:val="22"/>
                <w:szCs w:val="22"/>
              </w:rPr>
              <w:t>a response</w:t>
            </w:r>
            <w:r w:rsidRPr="5395AFB4" w:rsidR="002C6454">
              <w:rPr>
                <w:rFonts w:ascii="Calibri" w:hAnsi="Calibri" w:eastAsia="Calibri" w:cs="Calibri"/>
                <w:sz w:val="22"/>
                <w:szCs w:val="22"/>
              </w:rPr>
              <w:t xml:space="preserve">. </w:t>
            </w:r>
          </w:p>
          <w:p w:rsidRPr="00006668" w:rsidR="00247206" w:rsidP="5395AFB4" w:rsidRDefault="00247206" w14:paraId="1686ED80" w14:textId="7BF91D4F">
            <w:pPr>
              <w:spacing w:line="360" w:lineRule="auto"/>
              <w:rPr>
                <w:rFonts w:ascii="Calibri" w:hAnsi="Calibri" w:eastAsia="Calibri" w:cs="Calibri"/>
                <w:sz w:val="22"/>
                <w:szCs w:val="22"/>
              </w:rPr>
            </w:pPr>
          </w:p>
          <w:p w:rsidRPr="00EE73EA" w:rsidR="00006668" w:rsidP="5395AFB4" w:rsidRDefault="00006668" w14:paraId="45145015" w14:textId="52EF99BE">
            <w:pPr>
              <w:spacing w:line="360" w:lineRule="auto"/>
              <w:rPr>
                <w:rFonts w:ascii="Calibri" w:hAnsi="Calibri" w:eastAsia="Calibri" w:cs="Calibri"/>
                <w:b/>
                <w:bCs/>
                <w:sz w:val="22"/>
                <w:szCs w:val="22"/>
              </w:rPr>
            </w:pPr>
            <w:r w:rsidRPr="5395AFB4">
              <w:rPr>
                <w:rFonts w:ascii="Calibri" w:hAnsi="Calibri" w:eastAsia="Calibri" w:cs="Calibri"/>
                <w:b/>
                <w:bCs/>
                <w:sz w:val="22"/>
                <w:szCs w:val="22"/>
              </w:rPr>
              <w:t xml:space="preserve">Choose ONE of the following </w:t>
            </w:r>
            <w:r w:rsidRPr="5395AFB4" w:rsidR="4DB52FC8">
              <w:rPr>
                <w:rFonts w:ascii="Calibri" w:hAnsi="Calibri" w:eastAsia="Calibri" w:cs="Calibri"/>
                <w:b/>
                <w:bCs/>
                <w:sz w:val="22"/>
                <w:szCs w:val="22"/>
              </w:rPr>
              <w:t>scenarios</w:t>
            </w:r>
          </w:p>
          <w:p w:rsidRPr="009875C1" w:rsidR="00EE73EA" w:rsidP="04A9455E" w:rsidRDefault="004935D5" w14:paraId="73AED7DF" w14:textId="75720B4A">
            <w:pPr>
              <w:spacing w:line="360" w:lineRule="auto"/>
              <w:rPr>
                <w:rFonts w:ascii="Calibri" w:hAnsi="Calibri" w:eastAsia="Calibri" w:cs="Calibri"/>
                <w:sz w:val="22"/>
                <w:szCs w:val="22"/>
              </w:rPr>
            </w:pPr>
            <w:r w:rsidRPr="04A9455E" w:rsidR="004935D5">
              <w:rPr>
                <w:rFonts w:ascii="Calibri" w:hAnsi="Calibri" w:eastAsia="Calibri" w:cs="Calibri"/>
                <w:sz w:val="22"/>
                <w:szCs w:val="22"/>
              </w:rPr>
              <w:t>“</w:t>
            </w:r>
            <w:r w:rsidRPr="04A9455E" w:rsidR="00006668">
              <w:rPr>
                <w:rFonts w:ascii="Calibri" w:hAnsi="Calibri" w:eastAsia="Calibri" w:cs="Calibri"/>
                <w:sz w:val="22"/>
                <w:szCs w:val="22"/>
              </w:rPr>
              <w:t xml:space="preserve">You are a </w:t>
            </w:r>
            <w:r w:rsidRPr="04A9455E" w:rsidR="009875C1">
              <w:rPr>
                <w:rFonts w:ascii="Calibri" w:hAnsi="Calibri" w:eastAsia="Calibri" w:cs="Calibri"/>
                <w:sz w:val="22"/>
                <w:szCs w:val="22"/>
              </w:rPr>
              <w:t>carpenter</w:t>
            </w:r>
            <w:r w:rsidRPr="04A9455E" w:rsidR="00006668">
              <w:rPr>
                <w:rFonts w:ascii="Calibri" w:hAnsi="Calibri" w:eastAsia="Calibri" w:cs="Calibri"/>
                <w:sz w:val="22"/>
                <w:szCs w:val="22"/>
              </w:rPr>
              <w:t xml:space="preserve"> who wants to progress in your workplace, but to do this you need to get additional certificates. What types of certificates do you need to go from working on a building site to managing it? How do you approach your boss to discuss your career ambition and how he can help you get the qualifications you need?</w:t>
            </w:r>
            <w:r w:rsidRPr="04A9455E" w:rsidR="009875C1">
              <w:rPr>
                <w:rFonts w:ascii="Calibri" w:hAnsi="Calibri" w:eastAsia="Calibri" w:cs="Calibri"/>
                <w:sz w:val="22"/>
                <w:szCs w:val="22"/>
              </w:rPr>
              <w:t xml:space="preserve"> </w:t>
            </w:r>
            <w:r w:rsidRPr="04A9455E" w:rsidR="2C83703F">
              <w:rPr>
                <w:rFonts w:ascii="Calibri" w:hAnsi="Calibri" w:eastAsia="Calibri" w:cs="Calibri"/>
                <w:b w:val="1"/>
                <w:bCs w:val="1"/>
                <w:sz w:val="22"/>
                <w:szCs w:val="22"/>
              </w:rPr>
              <w:t xml:space="preserve">                                                    </w:t>
            </w:r>
          </w:p>
          <w:p w:rsidRPr="009875C1" w:rsidR="00EE73EA" w:rsidP="04A9455E" w:rsidRDefault="004935D5" w14:paraId="65DAE0EB" w14:textId="1B1C0952">
            <w:pPr>
              <w:spacing w:line="360" w:lineRule="auto"/>
              <w:rPr>
                <w:rFonts w:ascii="Calibri" w:hAnsi="Calibri" w:eastAsia="Calibri" w:cs="Calibri"/>
                <w:sz w:val="22"/>
                <w:szCs w:val="22"/>
              </w:rPr>
            </w:pPr>
            <w:r w:rsidRPr="04A9455E" w:rsidR="2C83703F">
              <w:rPr>
                <w:rFonts w:ascii="Calibri" w:hAnsi="Calibri" w:eastAsia="Calibri" w:cs="Calibri"/>
                <w:b w:val="1"/>
                <w:bCs w:val="1"/>
                <w:sz w:val="22"/>
                <w:szCs w:val="22"/>
              </w:rPr>
              <w:t xml:space="preserve"> </w:t>
            </w:r>
          </w:p>
          <w:p w:rsidRPr="009875C1" w:rsidR="00EE73EA" w:rsidP="009875C1" w:rsidRDefault="004935D5" w14:paraId="01788ED2" w14:textId="57D55E72">
            <w:pPr>
              <w:spacing w:line="360" w:lineRule="auto"/>
              <w:rPr>
                <w:rFonts w:ascii="Calibri" w:hAnsi="Calibri" w:eastAsia="Calibri" w:cs="Calibri"/>
                <w:sz w:val="22"/>
                <w:szCs w:val="22"/>
              </w:rPr>
            </w:pPr>
            <w:r w:rsidRPr="04A9455E" w:rsidR="00006668">
              <w:rPr>
                <w:rFonts w:ascii="Calibri" w:hAnsi="Calibri" w:eastAsia="Calibri" w:cs="Calibri"/>
                <w:b w:val="1"/>
                <w:bCs w:val="1"/>
                <w:sz w:val="22"/>
                <w:szCs w:val="22"/>
              </w:rPr>
              <w:t>OR</w:t>
            </w:r>
          </w:p>
          <w:p w:rsidR="04A9455E" w:rsidP="04A9455E" w:rsidRDefault="04A9455E" w14:paraId="3C878B58" w14:textId="264849AF">
            <w:pPr>
              <w:pStyle w:val="Normal"/>
              <w:spacing w:line="360" w:lineRule="auto"/>
              <w:rPr>
                <w:rFonts w:ascii="Calibri" w:hAnsi="Calibri" w:eastAsia="Calibri" w:cs="Calibri"/>
                <w:b w:val="1"/>
                <w:bCs w:val="1"/>
                <w:sz w:val="22"/>
                <w:szCs w:val="22"/>
              </w:rPr>
            </w:pPr>
          </w:p>
          <w:p w:rsidRPr="00EE73EA" w:rsidR="00B97829" w:rsidP="5395AFB4" w:rsidRDefault="00006668" w14:paraId="5D89A728" w14:textId="33FE9BE6">
            <w:pPr>
              <w:spacing w:line="360" w:lineRule="auto"/>
              <w:rPr>
                <w:rFonts w:ascii="Calibri" w:hAnsi="Calibri" w:eastAsia="Calibri" w:cs="Calibri"/>
                <w:sz w:val="22"/>
                <w:szCs w:val="22"/>
              </w:rPr>
            </w:pPr>
            <w:r w:rsidRPr="5395AFB4">
              <w:rPr>
                <w:rFonts w:ascii="Calibri" w:hAnsi="Calibri" w:eastAsia="Calibri" w:cs="Calibri"/>
                <w:sz w:val="22"/>
                <w:szCs w:val="22"/>
              </w:rPr>
              <w:t>“</w:t>
            </w:r>
            <w:r w:rsidRPr="5395AFB4" w:rsidR="004935D5">
              <w:rPr>
                <w:rFonts w:ascii="Calibri" w:hAnsi="Calibri" w:eastAsia="Calibri" w:cs="Calibri"/>
                <w:sz w:val="22"/>
                <w:szCs w:val="22"/>
              </w:rPr>
              <w:t>You work</w:t>
            </w:r>
            <w:r w:rsidRPr="5395AFB4">
              <w:rPr>
                <w:rFonts w:ascii="Calibri" w:hAnsi="Calibri" w:eastAsia="Calibri" w:cs="Calibri"/>
                <w:sz w:val="22"/>
                <w:szCs w:val="22"/>
              </w:rPr>
              <w:t xml:space="preserve"> at the local Coles as a customer service operator (checkout). You know you do not want to be doing this your whole life. What can you do to further your career and how do you approach your boss about this?</w:t>
            </w:r>
          </w:p>
        </w:tc>
      </w:tr>
      <w:tr w:rsidRPr="00006668" w:rsidR="00006668" w:rsidTr="58A2A338" w14:paraId="5130152C" w14:textId="77777777">
        <w:trPr>
          <w:gridBefore w:val="1"/>
          <w:gridAfter w:val="1"/>
          <w:wBefore w:w="108" w:type="dxa"/>
          <w:wAfter w:w="45" w:type="dxa"/>
          <w:trHeight w:val="900"/>
        </w:trPr>
        <w:tc>
          <w:tcPr>
            <w:tcW w:w="10440" w:type="dxa"/>
            <w:gridSpan w:val="4"/>
            <w:tcBorders>
              <w:top w:val="single" w:color="000000" w:themeColor="text1" w:sz="24" w:space="0"/>
            </w:tcBorders>
            <w:tcMar/>
          </w:tcPr>
          <w:p w:rsidRPr="00006668" w:rsidR="00006668" w:rsidP="5395AFB4" w:rsidRDefault="00006668" w14:paraId="39268FD0" w14:textId="1EBC8B10">
            <w:pPr>
              <w:spacing w:line="360" w:lineRule="auto"/>
              <w:rPr>
                <w:rFonts w:ascii="Calibri" w:hAnsi="Calibri" w:eastAsia="Calibri" w:cs="Calibri"/>
                <w:b/>
                <w:bCs/>
                <w:sz w:val="22"/>
                <w:szCs w:val="22"/>
              </w:rPr>
            </w:pPr>
            <w:r w:rsidRPr="5395AFB4">
              <w:rPr>
                <w:rFonts w:ascii="Calibri" w:hAnsi="Calibri" w:eastAsia="Calibri" w:cs="Calibri"/>
                <w:b/>
                <w:bCs/>
                <w:sz w:val="22"/>
                <w:szCs w:val="22"/>
              </w:rPr>
              <w:t>ASSESSMENT CRITERIA:</w:t>
            </w:r>
          </w:p>
          <w:p w:rsidR="009F566B" w:rsidP="5395AFB4" w:rsidRDefault="09E1C14E" w14:paraId="61ED7305" w14:textId="047572A4">
            <w:pPr>
              <w:spacing w:line="360" w:lineRule="auto"/>
              <w:rPr>
                <w:rFonts w:asciiTheme="majorHAnsi" w:hAnsiTheme="majorHAnsi" w:eastAsiaTheme="majorEastAsia" w:cstheme="majorBidi"/>
                <w:color w:val="000000" w:themeColor="text1"/>
              </w:rPr>
            </w:pPr>
            <w:r w:rsidRPr="5395AFB4">
              <w:rPr>
                <w:rFonts w:asciiTheme="majorHAnsi" w:hAnsiTheme="majorHAnsi" w:eastAsiaTheme="majorEastAsia" w:cstheme="majorBidi"/>
                <w:color w:val="000000" w:themeColor="text1"/>
              </w:rPr>
              <w:t xml:space="preserve">Students are </w:t>
            </w:r>
            <w:r w:rsidR="009F566B">
              <w:rPr>
                <w:rFonts w:asciiTheme="majorHAnsi" w:hAnsiTheme="majorHAnsi" w:eastAsiaTheme="majorEastAsia" w:cstheme="majorBidi"/>
                <w:color w:val="000000" w:themeColor="text1"/>
              </w:rPr>
              <w:t xml:space="preserve">to </w:t>
            </w:r>
            <w:r w:rsidRPr="5395AFB4">
              <w:rPr>
                <w:rFonts w:asciiTheme="majorHAnsi" w:hAnsiTheme="majorHAnsi" w:eastAsiaTheme="majorEastAsia" w:cstheme="majorBidi"/>
                <w:color w:val="000000" w:themeColor="text1"/>
              </w:rPr>
              <w:t xml:space="preserve">select one scenario and answer the </w:t>
            </w:r>
            <w:r w:rsidR="009F566B">
              <w:rPr>
                <w:rFonts w:asciiTheme="majorHAnsi" w:hAnsiTheme="majorHAnsi" w:eastAsiaTheme="majorEastAsia" w:cstheme="majorBidi"/>
                <w:color w:val="000000" w:themeColor="text1"/>
              </w:rPr>
              <w:t>following questions in your written response:</w:t>
            </w:r>
            <w:r w:rsidRPr="5395AFB4">
              <w:rPr>
                <w:rFonts w:asciiTheme="majorHAnsi" w:hAnsiTheme="majorHAnsi" w:eastAsiaTheme="majorEastAsia" w:cstheme="majorBidi"/>
                <w:color w:val="000000" w:themeColor="text1"/>
              </w:rPr>
              <w:t xml:space="preserve"> </w:t>
            </w:r>
          </w:p>
          <w:p w:rsidRPr="009F566B" w:rsidR="009F566B" w:rsidP="009F566B" w:rsidRDefault="009F566B" w14:paraId="62BD5F94" w14:textId="77777777">
            <w:pPr>
              <w:pStyle w:val="ListParagraph"/>
              <w:numPr>
                <w:ilvl w:val="0"/>
                <w:numId w:val="25"/>
              </w:numPr>
              <w:spacing w:line="360" w:lineRule="auto"/>
              <w:rPr>
                <w:rFonts w:eastAsia="Calibri" w:asciiTheme="majorHAnsi" w:hAnsiTheme="majorHAnsi" w:cstheme="majorHAnsi"/>
                <w:sz w:val="22"/>
                <w:szCs w:val="22"/>
              </w:rPr>
            </w:pPr>
            <w:r w:rsidRPr="009F566B">
              <w:rPr>
                <w:rFonts w:eastAsia="Calibri" w:asciiTheme="majorHAnsi" w:hAnsiTheme="majorHAnsi" w:cstheme="majorHAnsi"/>
                <w:sz w:val="22"/>
                <w:szCs w:val="22"/>
              </w:rPr>
              <w:t>What type of work is this? Explain what skills are needed for this current job. Examine how these skills are useful for various jobs.</w:t>
            </w:r>
          </w:p>
          <w:p w:rsidR="009F566B" w:rsidP="5395AFB4" w:rsidRDefault="009F566B" w14:paraId="5B7A521E" w14:textId="77777777">
            <w:pPr>
              <w:pStyle w:val="ListParagraph"/>
              <w:numPr>
                <w:ilvl w:val="0"/>
                <w:numId w:val="25"/>
              </w:numPr>
              <w:spacing w:line="360" w:lineRule="auto"/>
              <w:rPr>
                <w:rFonts w:eastAsia="Calibri" w:asciiTheme="majorHAnsi" w:hAnsiTheme="majorHAnsi" w:cstheme="majorHAnsi"/>
                <w:sz w:val="22"/>
                <w:szCs w:val="22"/>
              </w:rPr>
            </w:pPr>
            <w:r w:rsidRPr="009F566B">
              <w:rPr>
                <w:rFonts w:eastAsia="Calibri" w:asciiTheme="majorHAnsi" w:hAnsiTheme="majorHAnsi" w:cstheme="majorHAnsi"/>
                <w:sz w:val="22"/>
                <w:szCs w:val="22"/>
              </w:rPr>
              <w:t>What teamwork skills are necessary for you to do this current job? Explain the steps you could take to discuss career progression with your boss and improve your working life.</w:t>
            </w:r>
          </w:p>
          <w:p w:rsidRPr="009875C1" w:rsidR="009875C1" w:rsidP="009875C1" w:rsidRDefault="009F566B" w14:paraId="07C5FAB8" w14:textId="6E92D660">
            <w:pPr>
              <w:pStyle w:val="ListParagraph"/>
              <w:numPr>
                <w:ilvl w:val="0"/>
                <w:numId w:val="25"/>
              </w:numPr>
              <w:spacing w:line="360" w:lineRule="auto"/>
              <w:rPr>
                <w:rFonts w:eastAsia="Calibri" w:asciiTheme="majorHAnsi" w:hAnsiTheme="majorHAnsi" w:cstheme="majorHAnsi"/>
                <w:sz w:val="22"/>
                <w:szCs w:val="22"/>
              </w:rPr>
            </w:pPr>
            <w:r w:rsidRPr="009F566B">
              <w:rPr>
                <w:rFonts w:eastAsia="Calibri" w:asciiTheme="majorHAnsi" w:hAnsiTheme="majorHAnsi" w:cstheme="majorHAnsi"/>
                <w:sz w:val="22"/>
                <w:szCs w:val="22"/>
              </w:rPr>
              <w:t>What are some options to progress your career for your chosen scenario? Describe at least 2-3 types of training you could complete to progress your career. Analyse how each training could help you progress in your current role or for other jobs/careers</w:t>
            </w:r>
          </w:p>
        </w:tc>
      </w:tr>
      <w:tr w:rsidRPr="00006668" w:rsidR="009875C1" w:rsidTr="58A2A338" w14:paraId="37384C5B" w14:textId="77777777">
        <w:trPr>
          <w:gridBefore w:val="1"/>
          <w:gridAfter w:val="1"/>
          <w:wBefore w:w="108" w:type="dxa"/>
          <w:wAfter w:w="45" w:type="dxa"/>
          <w:trHeight w:val="900"/>
        </w:trPr>
        <w:tc>
          <w:tcPr>
            <w:tcW w:w="10440" w:type="dxa"/>
            <w:gridSpan w:val="4"/>
            <w:tcBorders>
              <w:top w:val="single" w:color="000000" w:themeColor="text1" w:sz="24" w:space="0"/>
            </w:tcBorders>
            <w:tcMar/>
          </w:tcPr>
          <w:p w:rsidRPr="5395AFB4" w:rsidR="009875C1" w:rsidP="5395AFB4" w:rsidRDefault="009875C1" w14:paraId="68198CB8" w14:textId="4E800493">
            <w:pPr>
              <w:spacing w:line="360" w:lineRule="auto"/>
              <w:rPr>
                <w:rFonts w:ascii="Calibri" w:hAnsi="Calibri" w:eastAsia="Calibri" w:cs="Calibri"/>
                <w:b/>
                <w:bCs/>
                <w:sz w:val="22"/>
                <w:szCs w:val="22"/>
              </w:rPr>
            </w:pPr>
          </w:p>
        </w:tc>
      </w:tr>
      <w:tr w:rsidRPr="00006668" w:rsidR="00006668" w:rsidTr="58A2A338" w14:paraId="0DCA1290" w14:textId="77777777">
        <w:tblPrEx>
          <w:tblLook w:val="0400" w:firstRow="0" w:lastRow="0" w:firstColumn="0" w:lastColumn="0" w:noHBand="0" w:noVBand="1"/>
        </w:tblPrEx>
        <w:trPr>
          <w:trHeight w:val="900"/>
        </w:trPr>
        <w:tc>
          <w:tcPr>
            <w:tcW w:w="10593" w:type="dxa"/>
            <w:gridSpan w:val="6"/>
            <w:tcMar/>
          </w:tcPr>
          <w:p w:rsidRPr="009F566B" w:rsidR="00006668" w:rsidP="00006668" w:rsidRDefault="00006668" w14:paraId="70473BAF" w14:textId="77777777">
            <w:pPr>
              <w:spacing w:line="360" w:lineRule="auto"/>
              <w:rPr>
                <w:rFonts w:eastAsia="Times New Roman" w:asciiTheme="majorHAnsi" w:hAnsiTheme="majorHAnsi" w:cstheme="majorHAnsi"/>
                <w:sz w:val="22"/>
                <w:szCs w:val="22"/>
              </w:rPr>
            </w:pPr>
          </w:p>
          <w:p w:rsidRPr="009F566B" w:rsidR="00006668" w:rsidP="00006668" w:rsidRDefault="00006668" w14:paraId="77C9A4F4" w14:textId="77777777">
            <w:pPr>
              <w:spacing w:line="360" w:lineRule="auto"/>
              <w:jc w:val="center"/>
              <w:rPr>
                <w:rFonts w:eastAsia="Times New Roman" w:asciiTheme="majorHAnsi" w:hAnsiTheme="majorHAnsi" w:cstheme="majorHAnsi"/>
                <w:sz w:val="22"/>
                <w:szCs w:val="22"/>
              </w:rPr>
            </w:pPr>
            <w:r w:rsidRPr="009F566B">
              <w:rPr>
                <w:rFonts w:eastAsia="Times New Roman" w:asciiTheme="majorHAnsi" w:hAnsiTheme="majorHAnsi" w:cstheme="majorHAnsi"/>
                <w:b/>
                <w:sz w:val="22"/>
                <w:szCs w:val="22"/>
              </w:rPr>
              <w:t xml:space="preserve"> ASSESSMENT MARKING CRITERIA</w:t>
            </w:r>
          </w:p>
        </w:tc>
      </w:tr>
      <w:tr w:rsidRPr="00006668" w:rsidR="00006668" w:rsidTr="58A2A338" w14:paraId="010F0AC7" w14:textId="77777777">
        <w:tblPrEx>
          <w:tblLook w:val="0400" w:firstRow="0" w:lastRow="0" w:firstColumn="0" w:lastColumn="0" w:noHBand="0" w:noVBand="1"/>
        </w:tblPrEx>
        <w:trPr>
          <w:trHeight w:val="740"/>
        </w:trPr>
        <w:tc>
          <w:tcPr>
            <w:tcW w:w="8613" w:type="dxa"/>
            <w:gridSpan w:val="3"/>
            <w:tcMar/>
          </w:tcPr>
          <w:p w:rsidRPr="009F566B" w:rsidR="002C6454" w:rsidP="002C6454" w:rsidRDefault="002C6454" w14:paraId="51A2E0AF" w14:textId="77777777">
            <w:pPr>
              <w:spacing w:line="360" w:lineRule="auto"/>
              <w:rPr>
                <w:rFonts w:eastAsia="Arial" w:asciiTheme="majorHAnsi" w:hAnsiTheme="majorHAnsi" w:cstheme="majorHAnsi"/>
                <w:sz w:val="22"/>
                <w:szCs w:val="22"/>
              </w:rPr>
            </w:pPr>
            <w:r w:rsidRPr="009F566B">
              <w:rPr>
                <w:rFonts w:eastAsia="Arial" w:asciiTheme="majorHAnsi" w:hAnsiTheme="majorHAnsi" w:cstheme="majorHAnsi"/>
                <w:sz w:val="22"/>
                <w:szCs w:val="22"/>
              </w:rPr>
              <w:t xml:space="preserve">1. </w:t>
            </w:r>
            <w:r w:rsidRPr="009F566B">
              <w:rPr>
                <w:rFonts w:eastAsia="Arial" w:asciiTheme="majorHAnsi" w:hAnsiTheme="majorHAnsi" w:cstheme="majorHAnsi"/>
                <w:b/>
                <w:sz w:val="22"/>
                <w:szCs w:val="22"/>
              </w:rPr>
              <w:t>Investigates</w:t>
            </w:r>
            <w:r w:rsidRPr="009F566B">
              <w:rPr>
                <w:rFonts w:eastAsia="Arial" w:asciiTheme="majorHAnsi" w:hAnsiTheme="majorHAnsi" w:cstheme="majorHAnsi"/>
                <w:sz w:val="22"/>
                <w:szCs w:val="22"/>
              </w:rPr>
              <w:t xml:space="preserve"> a range of work environments </w:t>
            </w:r>
          </w:p>
          <w:p w:rsidRPr="009F566B" w:rsidR="002C6454" w:rsidP="00006668" w:rsidRDefault="002C6454" w14:paraId="4F7AAC3C" w14:textId="53A45115">
            <w:pPr>
              <w:spacing w:line="360" w:lineRule="auto"/>
              <w:rPr>
                <w:rFonts w:eastAsia="Arial" w:asciiTheme="majorHAnsi" w:hAnsiTheme="majorHAnsi" w:cstheme="majorHAnsi"/>
                <w:sz w:val="22"/>
                <w:szCs w:val="22"/>
              </w:rPr>
            </w:pPr>
            <w:r w:rsidRPr="009F566B">
              <w:rPr>
                <w:rFonts w:eastAsia="Arial" w:asciiTheme="majorHAnsi" w:hAnsiTheme="majorHAnsi" w:cstheme="majorHAnsi"/>
                <w:sz w:val="22"/>
                <w:szCs w:val="22"/>
              </w:rPr>
              <w:t xml:space="preserve">3. </w:t>
            </w:r>
            <w:r w:rsidRPr="009F566B">
              <w:rPr>
                <w:rFonts w:eastAsia="Arial" w:asciiTheme="majorHAnsi" w:hAnsiTheme="majorHAnsi" w:cstheme="majorHAnsi"/>
                <w:b/>
                <w:sz w:val="22"/>
                <w:szCs w:val="22"/>
              </w:rPr>
              <w:t>analyses</w:t>
            </w:r>
            <w:r w:rsidRPr="009F566B">
              <w:rPr>
                <w:rFonts w:eastAsia="Arial" w:asciiTheme="majorHAnsi" w:hAnsiTheme="majorHAnsi" w:cstheme="majorHAnsi"/>
                <w:sz w:val="22"/>
                <w:szCs w:val="22"/>
              </w:rPr>
              <w:t xml:space="preserve"> employment options and </w:t>
            </w:r>
            <w:r w:rsidRPr="009F566B" w:rsidR="00247206">
              <w:rPr>
                <w:rFonts w:eastAsia="Arial" w:asciiTheme="majorHAnsi" w:hAnsiTheme="majorHAnsi" w:cstheme="majorHAnsi"/>
                <w:sz w:val="22"/>
                <w:szCs w:val="22"/>
              </w:rPr>
              <w:t xml:space="preserve">career management </w:t>
            </w:r>
          </w:p>
        </w:tc>
        <w:tc>
          <w:tcPr>
            <w:tcW w:w="930" w:type="dxa"/>
            <w:tcMar/>
          </w:tcPr>
          <w:p w:rsidRPr="009F566B" w:rsidR="00006668" w:rsidP="00006668" w:rsidRDefault="00006668" w14:paraId="302E5536" w14:textId="77777777">
            <w:pPr>
              <w:spacing w:line="360" w:lineRule="auto"/>
              <w:jc w:val="center"/>
              <w:rPr>
                <w:rFonts w:eastAsia="Times New Roman" w:asciiTheme="majorHAnsi" w:hAnsiTheme="majorHAnsi" w:cstheme="majorHAnsi"/>
                <w:b/>
                <w:sz w:val="22"/>
                <w:szCs w:val="22"/>
              </w:rPr>
            </w:pPr>
            <w:r w:rsidRPr="009F566B">
              <w:rPr>
                <w:rFonts w:eastAsia="Times New Roman" w:asciiTheme="majorHAnsi" w:hAnsiTheme="majorHAnsi" w:cstheme="majorHAnsi"/>
                <w:b/>
                <w:sz w:val="22"/>
                <w:szCs w:val="22"/>
              </w:rPr>
              <w:t>Mark</w:t>
            </w:r>
          </w:p>
        </w:tc>
        <w:tc>
          <w:tcPr>
            <w:tcW w:w="1050" w:type="dxa"/>
            <w:gridSpan w:val="2"/>
            <w:tcMar/>
          </w:tcPr>
          <w:p w:rsidRPr="009F566B" w:rsidR="00006668" w:rsidP="00006668" w:rsidRDefault="00006668" w14:paraId="7C87CEA2" w14:textId="77777777">
            <w:pPr>
              <w:spacing w:line="360" w:lineRule="auto"/>
              <w:jc w:val="center"/>
              <w:rPr>
                <w:rFonts w:eastAsia="Times New Roman" w:asciiTheme="majorHAnsi" w:hAnsiTheme="majorHAnsi" w:cstheme="majorHAnsi"/>
                <w:b/>
                <w:sz w:val="22"/>
                <w:szCs w:val="22"/>
              </w:rPr>
            </w:pPr>
            <w:r w:rsidRPr="009F566B">
              <w:rPr>
                <w:rFonts w:eastAsia="Times New Roman" w:asciiTheme="majorHAnsi" w:hAnsiTheme="majorHAnsi" w:cstheme="majorHAnsi"/>
                <w:b/>
                <w:sz w:val="22"/>
                <w:szCs w:val="22"/>
              </w:rPr>
              <w:t>Grade</w:t>
            </w:r>
          </w:p>
        </w:tc>
      </w:tr>
      <w:tr w:rsidRPr="00006668" w:rsidR="00006668" w:rsidTr="58A2A338" w14:paraId="3ED27F82" w14:textId="77777777">
        <w:tblPrEx>
          <w:tblLook w:val="0400" w:firstRow="0" w:lastRow="0" w:firstColumn="0" w:lastColumn="0" w:noHBand="0" w:noVBand="1"/>
        </w:tblPrEx>
        <w:trPr>
          <w:trHeight w:val="1470"/>
        </w:trPr>
        <w:tc>
          <w:tcPr>
            <w:tcW w:w="8613" w:type="dxa"/>
            <w:gridSpan w:val="3"/>
            <w:tcMar/>
          </w:tcPr>
          <w:p w:rsidRPr="009F566B" w:rsidR="00006668" w:rsidP="00006668" w:rsidRDefault="00006668" w14:paraId="391D1364" w14:textId="0FF02D3A">
            <w:pPr>
              <w:pBdr>
                <w:top w:val="nil"/>
                <w:left w:val="nil"/>
                <w:bottom w:val="nil"/>
                <w:right w:val="nil"/>
                <w:between w:val="nil"/>
              </w:pBdr>
              <w:spacing w:line="360" w:lineRule="auto"/>
              <w:rPr>
                <w:rFonts w:eastAsia="Times New Roman" w:asciiTheme="majorHAnsi" w:hAnsiTheme="majorHAnsi" w:cstheme="majorHAnsi"/>
                <w:sz w:val="22"/>
                <w:szCs w:val="22"/>
              </w:rPr>
            </w:pPr>
            <w:r w:rsidRPr="009F566B">
              <w:rPr>
                <w:rFonts w:eastAsia="Times New Roman" w:asciiTheme="majorHAnsi" w:hAnsiTheme="majorHAnsi" w:cstheme="majorHAnsi"/>
                <w:sz w:val="22"/>
                <w:szCs w:val="22"/>
              </w:rPr>
              <w:t xml:space="preserve">The student extensively </w:t>
            </w:r>
            <w:r w:rsidRPr="009F566B" w:rsidR="002C6454">
              <w:rPr>
                <w:rFonts w:eastAsia="Times New Roman" w:asciiTheme="majorHAnsi" w:hAnsiTheme="majorHAnsi" w:cstheme="majorHAnsi"/>
                <w:b/>
                <w:sz w:val="22"/>
                <w:szCs w:val="22"/>
              </w:rPr>
              <w:t>investigates</w:t>
            </w:r>
            <w:r w:rsidRPr="009F566B">
              <w:rPr>
                <w:rFonts w:eastAsia="Times New Roman" w:asciiTheme="majorHAnsi" w:hAnsiTheme="majorHAnsi" w:cstheme="majorHAnsi"/>
                <w:sz w:val="22"/>
                <w:szCs w:val="22"/>
              </w:rPr>
              <w:t xml:space="preserve"> different types of work and skills for employment by applying knowledge of self-management and teamwork skills in a sophisticated way. This response extensively </w:t>
            </w:r>
            <w:r w:rsidRPr="009F566B">
              <w:rPr>
                <w:rFonts w:eastAsia="Times New Roman" w:asciiTheme="majorHAnsi" w:hAnsiTheme="majorHAnsi" w:cstheme="majorHAnsi"/>
                <w:b/>
                <w:sz w:val="22"/>
                <w:szCs w:val="22"/>
              </w:rPr>
              <w:t>a</w:t>
            </w:r>
            <w:r w:rsidRPr="009F566B" w:rsidR="002C6454">
              <w:rPr>
                <w:rFonts w:eastAsia="Times New Roman" w:asciiTheme="majorHAnsi" w:hAnsiTheme="majorHAnsi" w:cstheme="majorHAnsi"/>
                <w:b/>
                <w:sz w:val="22"/>
                <w:szCs w:val="22"/>
              </w:rPr>
              <w:t>nalyse</w:t>
            </w:r>
            <w:r w:rsidRPr="009F566B" w:rsidR="00247206">
              <w:rPr>
                <w:rFonts w:eastAsia="Times New Roman" w:asciiTheme="majorHAnsi" w:hAnsiTheme="majorHAnsi" w:cstheme="majorHAnsi"/>
                <w:b/>
                <w:sz w:val="22"/>
                <w:szCs w:val="22"/>
              </w:rPr>
              <w:t>s</w:t>
            </w:r>
            <w:r w:rsidRPr="009F566B">
              <w:rPr>
                <w:rFonts w:eastAsia="Times New Roman" w:asciiTheme="majorHAnsi" w:hAnsiTheme="majorHAnsi" w:cstheme="majorHAnsi"/>
                <w:sz w:val="22"/>
                <w:szCs w:val="22"/>
              </w:rPr>
              <w:t xml:space="preserve"> pathways for</w:t>
            </w:r>
            <w:r w:rsidRPr="009F566B" w:rsidR="00247206">
              <w:rPr>
                <w:rFonts w:eastAsia="Arial" w:asciiTheme="majorHAnsi" w:hAnsiTheme="majorHAnsi" w:cstheme="majorHAnsi"/>
                <w:sz w:val="22"/>
                <w:szCs w:val="22"/>
              </w:rPr>
              <w:t xml:space="preserve"> employment options and career management</w:t>
            </w:r>
            <w:r w:rsidRPr="009F566B">
              <w:rPr>
                <w:rFonts w:eastAsia="Times New Roman" w:asciiTheme="majorHAnsi" w:hAnsiTheme="majorHAnsi" w:cstheme="majorHAnsi"/>
                <w:sz w:val="22"/>
                <w:szCs w:val="22"/>
              </w:rPr>
              <w:t xml:space="preserve">. The student has produced a response which effectively outlines strategies for good communication within the workplace. </w:t>
            </w:r>
          </w:p>
        </w:tc>
        <w:tc>
          <w:tcPr>
            <w:tcW w:w="930" w:type="dxa"/>
            <w:tcMar/>
            <w:vAlign w:val="center"/>
          </w:tcPr>
          <w:p w:rsidRPr="009F566B" w:rsidR="00006668" w:rsidP="5395AFB4" w:rsidRDefault="35A03C40" w14:paraId="2B7DA56B" w14:textId="0A4B74B6">
            <w:pPr>
              <w:spacing w:line="360" w:lineRule="auto"/>
              <w:jc w:val="center"/>
              <w:rPr>
                <w:rFonts w:eastAsia="Times New Roman" w:asciiTheme="majorHAnsi" w:hAnsiTheme="majorHAnsi" w:cstheme="majorHAnsi"/>
                <w:b/>
                <w:bCs/>
                <w:sz w:val="22"/>
                <w:szCs w:val="22"/>
              </w:rPr>
            </w:pPr>
            <w:r w:rsidRPr="009F566B">
              <w:rPr>
                <w:rFonts w:eastAsia="Times New Roman" w:asciiTheme="majorHAnsi" w:hAnsiTheme="majorHAnsi" w:cstheme="majorHAnsi"/>
                <w:b/>
                <w:bCs/>
                <w:sz w:val="22"/>
                <w:szCs w:val="22"/>
              </w:rPr>
              <w:t>17-20</w:t>
            </w:r>
          </w:p>
        </w:tc>
        <w:tc>
          <w:tcPr>
            <w:tcW w:w="1050" w:type="dxa"/>
            <w:gridSpan w:val="2"/>
            <w:tcMar/>
            <w:vAlign w:val="center"/>
          </w:tcPr>
          <w:p w:rsidRPr="009F566B" w:rsidR="00006668" w:rsidP="00006668" w:rsidRDefault="00006668" w14:paraId="0E3FC0C2" w14:textId="77777777">
            <w:pPr>
              <w:spacing w:line="360" w:lineRule="auto"/>
              <w:jc w:val="center"/>
              <w:rPr>
                <w:rFonts w:eastAsia="Times New Roman" w:asciiTheme="majorHAnsi" w:hAnsiTheme="majorHAnsi" w:cstheme="majorHAnsi"/>
                <w:b/>
                <w:sz w:val="22"/>
                <w:szCs w:val="22"/>
              </w:rPr>
            </w:pPr>
            <w:r w:rsidRPr="009F566B">
              <w:rPr>
                <w:rFonts w:eastAsia="Times New Roman" w:asciiTheme="majorHAnsi" w:hAnsiTheme="majorHAnsi" w:cstheme="majorHAnsi"/>
                <w:b/>
                <w:sz w:val="22"/>
                <w:szCs w:val="22"/>
              </w:rPr>
              <w:t>A</w:t>
            </w:r>
          </w:p>
        </w:tc>
      </w:tr>
      <w:tr w:rsidRPr="00006668" w:rsidR="00006668" w:rsidTr="58A2A338" w14:paraId="7C907D2A" w14:textId="77777777">
        <w:tblPrEx>
          <w:tblLook w:val="0400" w:firstRow="0" w:lastRow="0" w:firstColumn="0" w:lastColumn="0" w:noHBand="0" w:noVBand="1"/>
        </w:tblPrEx>
        <w:trPr>
          <w:trHeight w:val="1500"/>
        </w:trPr>
        <w:tc>
          <w:tcPr>
            <w:tcW w:w="8613" w:type="dxa"/>
            <w:gridSpan w:val="3"/>
            <w:tcMar/>
          </w:tcPr>
          <w:p w:rsidRPr="009F566B" w:rsidR="00006668" w:rsidP="00006668" w:rsidRDefault="00006668" w14:paraId="2C727E70" w14:textId="3066EBC5">
            <w:pPr>
              <w:spacing w:line="360" w:lineRule="auto"/>
              <w:rPr>
                <w:rFonts w:eastAsia="Times New Roman" w:asciiTheme="majorHAnsi" w:hAnsiTheme="majorHAnsi" w:cstheme="majorHAnsi"/>
                <w:color w:val="FF0000"/>
                <w:sz w:val="22"/>
                <w:szCs w:val="22"/>
              </w:rPr>
            </w:pPr>
            <w:r w:rsidRPr="009F566B">
              <w:rPr>
                <w:rFonts w:eastAsia="Times New Roman" w:asciiTheme="majorHAnsi" w:hAnsiTheme="majorHAnsi" w:cstheme="majorHAnsi"/>
                <w:sz w:val="22"/>
                <w:szCs w:val="22"/>
              </w:rPr>
              <w:t xml:space="preserve">The student thoroughly </w:t>
            </w:r>
            <w:r w:rsidRPr="009F566B" w:rsidR="002C6454">
              <w:rPr>
                <w:rFonts w:eastAsia="Times New Roman" w:asciiTheme="majorHAnsi" w:hAnsiTheme="majorHAnsi" w:cstheme="majorHAnsi"/>
                <w:b/>
                <w:sz w:val="22"/>
                <w:szCs w:val="22"/>
              </w:rPr>
              <w:t>investigates</w:t>
            </w:r>
            <w:r w:rsidRPr="009F566B" w:rsidR="002C6454">
              <w:rPr>
                <w:rFonts w:eastAsia="Times New Roman" w:asciiTheme="majorHAnsi" w:hAnsiTheme="majorHAnsi" w:cstheme="majorHAnsi"/>
                <w:sz w:val="22"/>
                <w:szCs w:val="22"/>
              </w:rPr>
              <w:t xml:space="preserve"> </w:t>
            </w:r>
            <w:r w:rsidRPr="009F566B">
              <w:rPr>
                <w:rFonts w:eastAsia="Times New Roman" w:asciiTheme="majorHAnsi" w:hAnsiTheme="majorHAnsi" w:cstheme="majorHAnsi"/>
                <w:sz w:val="22"/>
                <w:szCs w:val="22"/>
              </w:rPr>
              <w:t xml:space="preserve">different types of work and skills for employment by applying knowledge of self-management and teamwork skills in an accurate way. This response </w:t>
            </w:r>
            <w:r w:rsidRPr="009F566B" w:rsidR="002C6454">
              <w:rPr>
                <w:rFonts w:eastAsia="Times New Roman" w:asciiTheme="majorHAnsi" w:hAnsiTheme="majorHAnsi" w:cstheme="majorHAnsi"/>
                <w:b/>
                <w:sz w:val="22"/>
                <w:szCs w:val="22"/>
              </w:rPr>
              <w:t>analyses</w:t>
            </w:r>
            <w:r w:rsidRPr="009F566B" w:rsidR="002C6454">
              <w:rPr>
                <w:rFonts w:eastAsia="Times New Roman" w:asciiTheme="majorHAnsi" w:hAnsiTheme="majorHAnsi" w:cstheme="majorHAnsi"/>
                <w:sz w:val="22"/>
                <w:szCs w:val="22"/>
              </w:rPr>
              <w:t xml:space="preserve"> </w:t>
            </w:r>
            <w:r w:rsidRPr="009F566B">
              <w:rPr>
                <w:rFonts w:eastAsia="Times New Roman" w:asciiTheme="majorHAnsi" w:hAnsiTheme="majorHAnsi" w:cstheme="majorHAnsi"/>
                <w:sz w:val="22"/>
                <w:szCs w:val="22"/>
              </w:rPr>
              <w:t xml:space="preserve">pathways for </w:t>
            </w:r>
            <w:r w:rsidRPr="009F566B" w:rsidR="00247206">
              <w:rPr>
                <w:rFonts w:eastAsia="Arial" w:asciiTheme="majorHAnsi" w:hAnsiTheme="majorHAnsi" w:cstheme="majorHAnsi"/>
                <w:sz w:val="22"/>
                <w:szCs w:val="22"/>
              </w:rPr>
              <w:t>employment options and career management</w:t>
            </w:r>
            <w:r w:rsidRPr="009F566B">
              <w:rPr>
                <w:rFonts w:eastAsia="Times New Roman" w:asciiTheme="majorHAnsi" w:hAnsiTheme="majorHAnsi" w:cstheme="majorHAnsi"/>
                <w:sz w:val="22"/>
                <w:szCs w:val="22"/>
              </w:rPr>
              <w:t xml:space="preserve">. The student has produced a response which accurately outlines strategies for good communication within the workplace. </w:t>
            </w:r>
          </w:p>
        </w:tc>
        <w:tc>
          <w:tcPr>
            <w:tcW w:w="930" w:type="dxa"/>
            <w:tcMar/>
            <w:vAlign w:val="center"/>
          </w:tcPr>
          <w:p w:rsidRPr="009F566B" w:rsidR="00006668" w:rsidP="5395AFB4" w:rsidRDefault="610B7421" w14:paraId="3F694ADB" w14:textId="3C12A002">
            <w:pPr>
              <w:spacing w:line="360" w:lineRule="auto"/>
              <w:jc w:val="center"/>
              <w:rPr>
                <w:rFonts w:eastAsia="Times New Roman" w:asciiTheme="majorHAnsi" w:hAnsiTheme="majorHAnsi" w:cstheme="majorHAnsi"/>
                <w:b/>
                <w:bCs/>
                <w:sz w:val="22"/>
                <w:szCs w:val="22"/>
              </w:rPr>
            </w:pPr>
            <w:r w:rsidRPr="009F566B">
              <w:rPr>
                <w:rFonts w:eastAsia="Times New Roman" w:asciiTheme="majorHAnsi" w:hAnsiTheme="majorHAnsi" w:cstheme="majorHAnsi"/>
                <w:b/>
                <w:bCs/>
                <w:sz w:val="22"/>
                <w:szCs w:val="22"/>
              </w:rPr>
              <w:t>14-16</w:t>
            </w:r>
          </w:p>
        </w:tc>
        <w:tc>
          <w:tcPr>
            <w:tcW w:w="1050" w:type="dxa"/>
            <w:gridSpan w:val="2"/>
            <w:tcMar/>
            <w:vAlign w:val="center"/>
          </w:tcPr>
          <w:p w:rsidRPr="009F566B" w:rsidR="00006668" w:rsidP="00006668" w:rsidRDefault="00006668" w14:paraId="456987EE" w14:textId="77777777">
            <w:pPr>
              <w:spacing w:line="360" w:lineRule="auto"/>
              <w:jc w:val="center"/>
              <w:rPr>
                <w:rFonts w:eastAsia="Times New Roman" w:asciiTheme="majorHAnsi" w:hAnsiTheme="majorHAnsi" w:cstheme="majorHAnsi"/>
                <w:b/>
                <w:sz w:val="22"/>
                <w:szCs w:val="22"/>
              </w:rPr>
            </w:pPr>
            <w:r w:rsidRPr="009F566B">
              <w:rPr>
                <w:rFonts w:eastAsia="Times New Roman" w:asciiTheme="majorHAnsi" w:hAnsiTheme="majorHAnsi" w:cstheme="majorHAnsi"/>
                <w:b/>
                <w:sz w:val="22"/>
                <w:szCs w:val="22"/>
              </w:rPr>
              <w:t>B</w:t>
            </w:r>
          </w:p>
        </w:tc>
      </w:tr>
      <w:tr w:rsidRPr="00006668" w:rsidR="00006668" w:rsidTr="58A2A338" w14:paraId="0015B045" w14:textId="77777777">
        <w:tblPrEx>
          <w:tblLook w:val="0400" w:firstRow="0" w:lastRow="0" w:firstColumn="0" w:lastColumn="0" w:noHBand="0" w:noVBand="1"/>
        </w:tblPrEx>
        <w:trPr>
          <w:trHeight w:val="1500"/>
        </w:trPr>
        <w:tc>
          <w:tcPr>
            <w:tcW w:w="8613" w:type="dxa"/>
            <w:gridSpan w:val="3"/>
            <w:tcMar/>
          </w:tcPr>
          <w:p w:rsidRPr="009F566B" w:rsidR="00006668" w:rsidP="00006668" w:rsidRDefault="00006668" w14:paraId="4E1EADF1" w14:textId="13CEBA21">
            <w:pPr>
              <w:spacing w:line="360" w:lineRule="auto"/>
              <w:rPr>
                <w:rFonts w:eastAsia="Times New Roman" w:asciiTheme="majorHAnsi" w:hAnsiTheme="majorHAnsi" w:cstheme="majorHAnsi"/>
                <w:color w:val="FF0000"/>
                <w:sz w:val="22"/>
                <w:szCs w:val="22"/>
              </w:rPr>
            </w:pPr>
            <w:r w:rsidRPr="009F566B">
              <w:rPr>
                <w:rFonts w:eastAsia="Times New Roman" w:asciiTheme="majorHAnsi" w:hAnsiTheme="majorHAnsi" w:cstheme="majorHAnsi"/>
                <w:sz w:val="22"/>
                <w:szCs w:val="22"/>
              </w:rPr>
              <w:t xml:space="preserve">The student </w:t>
            </w:r>
            <w:r w:rsidRPr="009F566B" w:rsidR="002C6454">
              <w:rPr>
                <w:rFonts w:eastAsia="Times New Roman" w:asciiTheme="majorHAnsi" w:hAnsiTheme="majorHAnsi" w:cstheme="majorHAnsi"/>
                <w:b/>
                <w:sz w:val="22"/>
                <w:szCs w:val="22"/>
              </w:rPr>
              <w:t>investigates</w:t>
            </w:r>
            <w:r w:rsidRPr="009F566B">
              <w:rPr>
                <w:rFonts w:eastAsia="Times New Roman" w:asciiTheme="majorHAnsi" w:hAnsiTheme="majorHAnsi" w:cstheme="majorHAnsi"/>
                <w:sz w:val="22"/>
                <w:szCs w:val="22"/>
              </w:rPr>
              <w:t xml:space="preserve"> different types of work and skills for employment by</w:t>
            </w:r>
            <w:r w:rsidRPr="009F566B">
              <w:rPr>
                <w:rFonts w:eastAsia="Times New Roman" w:asciiTheme="majorHAnsi" w:hAnsiTheme="majorHAnsi" w:cstheme="majorHAnsi"/>
                <w:b/>
                <w:sz w:val="22"/>
                <w:szCs w:val="22"/>
              </w:rPr>
              <w:t xml:space="preserve"> </w:t>
            </w:r>
            <w:r w:rsidRPr="009F566B">
              <w:rPr>
                <w:rFonts w:eastAsia="Times New Roman" w:asciiTheme="majorHAnsi" w:hAnsiTheme="majorHAnsi" w:cstheme="majorHAnsi"/>
                <w:sz w:val="22"/>
                <w:szCs w:val="22"/>
              </w:rPr>
              <w:t>applying</w:t>
            </w:r>
            <w:r w:rsidRPr="009F566B">
              <w:rPr>
                <w:rFonts w:eastAsia="Times New Roman" w:asciiTheme="majorHAnsi" w:hAnsiTheme="majorHAnsi" w:cstheme="majorHAnsi"/>
                <w:b/>
                <w:sz w:val="22"/>
                <w:szCs w:val="22"/>
              </w:rPr>
              <w:t xml:space="preserve"> </w:t>
            </w:r>
            <w:r w:rsidRPr="009F566B">
              <w:rPr>
                <w:rFonts w:eastAsia="Times New Roman" w:asciiTheme="majorHAnsi" w:hAnsiTheme="majorHAnsi" w:cstheme="majorHAnsi"/>
                <w:sz w:val="22"/>
                <w:szCs w:val="22"/>
              </w:rPr>
              <w:t xml:space="preserve">knowledge of self-management and teamwork skills in an accurate way. This response attempts to </w:t>
            </w:r>
            <w:r w:rsidRPr="009F566B" w:rsidR="002C6454">
              <w:rPr>
                <w:rFonts w:eastAsia="Times New Roman" w:asciiTheme="majorHAnsi" w:hAnsiTheme="majorHAnsi" w:cstheme="majorHAnsi"/>
                <w:b/>
                <w:sz w:val="22"/>
                <w:szCs w:val="22"/>
              </w:rPr>
              <w:t>analyses</w:t>
            </w:r>
            <w:r w:rsidRPr="009F566B">
              <w:rPr>
                <w:rFonts w:eastAsia="Times New Roman" w:asciiTheme="majorHAnsi" w:hAnsiTheme="majorHAnsi" w:cstheme="majorHAnsi"/>
                <w:sz w:val="22"/>
                <w:szCs w:val="22"/>
              </w:rPr>
              <w:t xml:space="preserve"> pathways for </w:t>
            </w:r>
            <w:r w:rsidRPr="009F566B" w:rsidR="00247206">
              <w:rPr>
                <w:rFonts w:eastAsia="Arial" w:asciiTheme="majorHAnsi" w:hAnsiTheme="majorHAnsi" w:cstheme="majorHAnsi"/>
                <w:sz w:val="22"/>
                <w:szCs w:val="22"/>
              </w:rPr>
              <w:t>employment options and career management</w:t>
            </w:r>
            <w:r w:rsidRPr="009F566B">
              <w:rPr>
                <w:rFonts w:eastAsia="Times New Roman" w:asciiTheme="majorHAnsi" w:hAnsiTheme="majorHAnsi" w:cstheme="majorHAnsi"/>
                <w:sz w:val="22"/>
                <w:szCs w:val="22"/>
              </w:rPr>
              <w:t xml:space="preserve">. The student has produced a response which attempts to outline strategies for communication within the workplace. </w:t>
            </w:r>
          </w:p>
        </w:tc>
        <w:tc>
          <w:tcPr>
            <w:tcW w:w="930" w:type="dxa"/>
            <w:tcMar/>
            <w:vAlign w:val="center"/>
          </w:tcPr>
          <w:p w:rsidRPr="009F566B" w:rsidR="00006668" w:rsidP="5395AFB4" w:rsidRDefault="00006668" w14:paraId="0A03CFCB" w14:textId="780A505C">
            <w:pPr>
              <w:spacing w:line="360" w:lineRule="auto"/>
              <w:jc w:val="center"/>
              <w:rPr>
                <w:rFonts w:eastAsia="Times New Roman" w:asciiTheme="majorHAnsi" w:hAnsiTheme="majorHAnsi" w:cstheme="majorHAnsi"/>
                <w:b/>
                <w:bCs/>
                <w:sz w:val="22"/>
                <w:szCs w:val="22"/>
              </w:rPr>
            </w:pPr>
            <w:r w:rsidRPr="009F566B">
              <w:rPr>
                <w:rFonts w:eastAsia="Times New Roman" w:asciiTheme="majorHAnsi" w:hAnsiTheme="majorHAnsi" w:cstheme="majorHAnsi"/>
                <w:b/>
                <w:bCs/>
                <w:sz w:val="22"/>
                <w:szCs w:val="22"/>
              </w:rPr>
              <w:t>1</w:t>
            </w:r>
            <w:r w:rsidRPr="009F566B" w:rsidR="2FBDD7FE">
              <w:rPr>
                <w:rFonts w:eastAsia="Times New Roman" w:asciiTheme="majorHAnsi" w:hAnsiTheme="majorHAnsi" w:cstheme="majorHAnsi"/>
                <w:b/>
                <w:bCs/>
                <w:sz w:val="22"/>
                <w:szCs w:val="22"/>
              </w:rPr>
              <w:t>0-13</w:t>
            </w:r>
          </w:p>
        </w:tc>
        <w:tc>
          <w:tcPr>
            <w:tcW w:w="1050" w:type="dxa"/>
            <w:gridSpan w:val="2"/>
            <w:tcMar/>
            <w:vAlign w:val="center"/>
          </w:tcPr>
          <w:p w:rsidRPr="009F566B" w:rsidR="00006668" w:rsidP="00006668" w:rsidRDefault="00006668" w14:paraId="4F475F09" w14:textId="77777777">
            <w:pPr>
              <w:spacing w:line="360" w:lineRule="auto"/>
              <w:jc w:val="center"/>
              <w:rPr>
                <w:rFonts w:eastAsia="Times New Roman" w:asciiTheme="majorHAnsi" w:hAnsiTheme="majorHAnsi" w:cstheme="majorHAnsi"/>
                <w:b/>
                <w:sz w:val="22"/>
                <w:szCs w:val="22"/>
              </w:rPr>
            </w:pPr>
            <w:r w:rsidRPr="009F566B">
              <w:rPr>
                <w:rFonts w:eastAsia="Times New Roman" w:asciiTheme="majorHAnsi" w:hAnsiTheme="majorHAnsi" w:cstheme="majorHAnsi"/>
                <w:b/>
                <w:sz w:val="22"/>
                <w:szCs w:val="22"/>
              </w:rPr>
              <w:t>C</w:t>
            </w:r>
          </w:p>
        </w:tc>
      </w:tr>
      <w:tr w:rsidRPr="00006668" w:rsidR="00006668" w:rsidTr="58A2A338" w14:paraId="5CDCC93D" w14:textId="77777777">
        <w:tblPrEx>
          <w:tblLook w:val="0400" w:firstRow="0" w:lastRow="0" w:firstColumn="0" w:lastColumn="0" w:noHBand="0" w:noVBand="1"/>
        </w:tblPrEx>
        <w:trPr>
          <w:trHeight w:val="1420"/>
        </w:trPr>
        <w:tc>
          <w:tcPr>
            <w:tcW w:w="8613" w:type="dxa"/>
            <w:gridSpan w:val="3"/>
            <w:tcMar/>
          </w:tcPr>
          <w:p w:rsidRPr="009F566B" w:rsidR="00006668" w:rsidP="00006668" w:rsidRDefault="00006668" w14:paraId="5B17EBEE" w14:textId="3F96AE07">
            <w:pPr>
              <w:spacing w:line="360" w:lineRule="auto"/>
              <w:rPr>
                <w:rFonts w:eastAsia="Times New Roman" w:asciiTheme="majorHAnsi" w:hAnsiTheme="majorHAnsi" w:cstheme="majorHAnsi"/>
                <w:color w:val="FF0000"/>
              </w:rPr>
            </w:pPr>
            <w:r w:rsidRPr="009F566B">
              <w:rPr>
                <w:rFonts w:eastAsia="Times New Roman" w:asciiTheme="majorHAnsi" w:hAnsiTheme="majorHAnsi" w:cstheme="majorHAnsi"/>
              </w:rPr>
              <w:t xml:space="preserve">The student demonstrates some knowledge of different types of work and skills for employment by applying knowledge of self-management and teamwork skills. This response may or may not </w:t>
            </w:r>
            <w:r w:rsidRPr="009F566B" w:rsidR="002C6454">
              <w:rPr>
                <w:rFonts w:eastAsia="Times New Roman" w:asciiTheme="majorHAnsi" w:hAnsiTheme="majorHAnsi" w:cstheme="majorHAnsi"/>
                <w:b/>
                <w:bCs/>
                <w:sz w:val="22"/>
                <w:szCs w:val="22"/>
              </w:rPr>
              <w:t>analyse</w:t>
            </w:r>
            <w:r w:rsidRPr="009F566B">
              <w:rPr>
                <w:rFonts w:eastAsia="Times New Roman" w:asciiTheme="majorHAnsi" w:hAnsiTheme="majorHAnsi" w:cstheme="majorHAnsi"/>
                <w:b/>
                <w:bCs/>
              </w:rPr>
              <w:t xml:space="preserve"> </w:t>
            </w:r>
            <w:r w:rsidRPr="009F566B">
              <w:rPr>
                <w:rFonts w:eastAsia="Times New Roman" w:asciiTheme="majorHAnsi" w:hAnsiTheme="majorHAnsi" w:cstheme="majorHAnsi"/>
              </w:rPr>
              <w:t xml:space="preserve">pathways for </w:t>
            </w:r>
            <w:r w:rsidRPr="009F566B" w:rsidR="00247206">
              <w:rPr>
                <w:rFonts w:eastAsia="Arial" w:asciiTheme="majorHAnsi" w:hAnsiTheme="majorHAnsi" w:cstheme="majorHAnsi"/>
                <w:sz w:val="22"/>
                <w:szCs w:val="22"/>
              </w:rPr>
              <w:t>employment options and career management</w:t>
            </w:r>
            <w:r w:rsidRPr="009F566B">
              <w:rPr>
                <w:rFonts w:eastAsia="Times New Roman" w:asciiTheme="majorHAnsi" w:hAnsiTheme="majorHAnsi" w:cstheme="majorHAnsi"/>
              </w:rPr>
              <w:t xml:space="preserve">. The student has produced a response which may or may not incorporate strategies for communication within the workplace. </w:t>
            </w:r>
          </w:p>
        </w:tc>
        <w:tc>
          <w:tcPr>
            <w:tcW w:w="930" w:type="dxa"/>
            <w:tcMar/>
            <w:vAlign w:val="center"/>
          </w:tcPr>
          <w:p w:rsidRPr="009F566B" w:rsidR="00006668" w:rsidP="5395AFB4" w:rsidRDefault="3671B967" w14:paraId="3FC2F163" w14:textId="6C1F765C">
            <w:pPr>
              <w:spacing w:line="360" w:lineRule="auto"/>
              <w:jc w:val="center"/>
              <w:rPr>
                <w:rFonts w:eastAsia="Times New Roman" w:asciiTheme="majorHAnsi" w:hAnsiTheme="majorHAnsi" w:cstheme="majorHAnsi"/>
                <w:b/>
                <w:bCs/>
              </w:rPr>
            </w:pPr>
            <w:r w:rsidRPr="009F566B">
              <w:rPr>
                <w:rFonts w:eastAsia="Times New Roman" w:asciiTheme="majorHAnsi" w:hAnsiTheme="majorHAnsi" w:cstheme="majorHAnsi"/>
                <w:b/>
                <w:bCs/>
              </w:rPr>
              <w:t>6-</w:t>
            </w:r>
            <w:r w:rsidRPr="009F566B" w:rsidR="00006668">
              <w:rPr>
                <w:rFonts w:eastAsia="Times New Roman" w:asciiTheme="majorHAnsi" w:hAnsiTheme="majorHAnsi" w:cstheme="majorHAnsi"/>
                <w:b/>
                <w:bCs/>
              </w:rPr>
              <w:t>9</w:t>
            </w:r>
          </w:p>
        </w:tc>
        <w:tc>
          <w:tcPr>
            <w:tcW w:w="1050" w:type="dxa"/>
            <w:gridSpan w:val="2"/>
            <w:tcMar/>
            <w:vAlign w:val="center"/>
          </w:tcPr>
          <w:p w:rsidRPr="009F566B" w:rsidR="00006668" w:rsidP="00006668" w:rsidRDefault="00006668" w14:paraId="34B347F8" w14:textId="77777777">
            <w:pPr>
              <w:spacing w:line="360" w:lineRule="auto"/>
              <w:jc w:val="center"/>
              <w:rPr>
                <w:rFonts w:eastAsia="Times New Roman" w:asciiTheme="majorHAnsi" w:hAnsiTheme="majorHAnsi" w:cstheme="majorHAnsi"/>
                <w:b/>
              </w:rPr>
            </w:pPr>
            <w:r w:rsidRPr="009F566B">
              <w:rPr>
                <w:rFonts w:eastAsia="Times New Roman" w:asciiTheme="majorHAnsi" w:hAnsiTheme="majorHAnsi" w:cstheme="majorHAnsi"/>
                <w:b/>
              </w:rPr>
              <w:t>D</w:t>
            </w:r>
          </w:p>
        </w:tc>
      </w:tr>
      <w:tr w:rsidRPr="00006668" w:rsidR="00006668" w:rsidTr="58A2A338" w14:paraId="0D7B78C7" w14:textId="77777777">
        <w:tblPrEx>
          <w:tblLook w:val="0400" w:firstRow="0" w:lastRow="0" w:firstColumn="0" w:lastColumn="0" w:noHBand="0" w:noVBand="1"/>
        </w:tblPrEx>
        <w:trPr>
          <w:trHeight w:val="1420"/>
        </w:trPr>
        <w:tc>
          <w:tcPr>
            <w:tcW w:w="8613" w:type="dxa"/>
            <w:gridSpan w:val="3"/>
            <w:tcMar/>
          </w:tcPr>
          <w:p w:rsidRPr="009F566B" w:rsidR="00006668" w:rsidP="00006668" w:rsidRDefault="00006668" w14:paraId="1D210254" w14:textId="41639108">
            <w:pPr>
              <w:spacing w:line="360" w:lineRule="auto"/>
              <w:rPr>
                <w:rFonts w:eastAsia="Times New Roman" w:asciiTheme="majorHAnsi" w:hAnsiTheme="majorHAnsi" w:cstheme="majorHAnsi"/>
              </w:rPr>
            </w:pPr>
            <w:r w:rsidRPr="009F566B">
              <w:rPr>
                <w:rFonts w:eastAsia="Times New Roman" w:asciiTheme="majorHAnsi" w:hAnsiTheme="majorHAnsi" w:cstheme="majorHAnsi"/>
              </w:rPr>
              <w:t xml:space="preserve">The student demonstrates limited knowledge of different types of work and skills for employment. Does not apply </w:t>
            </w:r>
            <w:r w:rsidRPr="009F566B" w:rsidR="004935D5">
              <w:rPr>
                <w:rFonts w:eastAsia="Times New Roman" w:asciiTheme="majorHAnsi" w:hAnsiTheme="majorHAnsi" w:cstheme="majorHAnsi"/>
              </w:rPr>
              <w:t xml:space="preserve">knowledge of </w:t>
            </w:r>
            <w:r w:rsidRPr="009F566B">
              <w:rPr>
                <w:rFonts w:eastAsia="Times New Roman" w:asciiTheme="majorHAnsi" w:hAnsiTheme="majorHAnsi" w:cstheme="majorHAnsi"/>
              </w:rPr>
              <w:t xml:space="preserve">self-management and teamwork skills. This response does not </w:t>
            </w:r>
            <w:r w:rsidRPr="009F566B" w:rsidR="002C6454">
              <w:rPr>
                <w:rFonts w:eastAsia="Times New Roman" w:asciiTheme="majorHAnsi" w:hAnsiTheme="majorHAnsi" w:cstheme="majorHAnsi"/>
                <w:b/>
                <w:bCs/>
                <w:sz w:val="22"/>
                <w:szCs w:val="22"/>
              </w:rPr>
              <w:t>analyse</w:t>
            </w:r>
            <w:r w:rsidRPr="009F566B">
              <w:rPr>
                <w:rFonts w:eastAsia="Times New Roman" w:asciiTheme="majorHAnsi" w:hAnsiTheme="majorHAnsi" w:cstheme="majorHAnsi"/>
                <w:b/>
                <w:bCs/>
              </w:rPr>
              <w:t xml:space="preserve"> </w:t>
            </w:r>
            <w:r w:rsidRPr="009F566B">
              <w:rPr>
                <w:rFonts w:eastAsia="Times New Roman" w:asciiTheme="majorHAnsi" w:hAnsiTheme="majorHAnsi" w:cstheme="majorHAnsi"/>
              </w:rPr>
              <w:t>pathways for</w:t>
            </w:r>
            <w:r w:rsidRPr="009F566B" w:rsidR="00247206">
              <w:rPr>
                <w:rFonts w:eastAsia="Arial" w:asciiTheme="majorHAnsi" w:hAnsiTheme="majorHAnsi" w:cstheme="majorHAnsi"/>
                <w:sz w:val="22"/>
                <w:szCs w:val="22"/>
              </w:rPr>
              <w:t xml:space="preserve"> employment options and career management</w:t>
            </w:r>
            <w:r w:rsidRPr="009F566B">
              <w:rPr>
                <w:rFonts w:eastAsia="Times New Roman" w:asciiTheme="majorHAnsi" w:hAnsiTheme="majorHAnsi" w:cstheme="majorHAnsi"/>
              </w:rPr>
              <w:t xml:space="preserve">. The student has produced a response which does not outline strategies for communication within the workplace. </w:t>
            </w:r>
          </w:p>
        </w:tc>
        <w:tc>
          <w:tcPr>
            <w:tcW w:w="930" w:type="dxa"/>
            <w:tcMar/>
            <w:vAlign w:val="center"/>
          </w:tcPr>
          <w:p w:rsidRPr="009F566B" w:rsidR="00006668" w:rsidP="5395AFB4" w:rsidRDefault="1A9208C4" w14:paraId="166309D7" w14:textId="2990AE15">
            <w:pPr>
              <w:spacing w:line="360" w:lineRule="auto"/>
              <w:jc w:val="center"/>
              <w:rPr>
                <w:rFonts w:eastAsia="Times New Roman" w:asciiTheme="majorHAnsi" w:hAnsiTheme="majorHAnsi" w:cstheme="majorHAnsi"/>
                <w:b/>
                <w:bCs/>
              </w:rPr>
            </w:pPr>
            <w:r w:rsidRPr="009F566B">
              <w:rPr>
                <w:rFonts w:eastAsia="Times New Roman" w:asciiTheme="majorHAnsi" w:hAnsiTheme="majorHAnsi" w:cstheme="majorHAnsi"/>
                <w:b/>
                <w:bCs/>
              </w:rPr>
              <w:t>1-5</w:t>
            </w:r>
          </w:p>
        </w:tc>
        <w:tc>
          <w:tcPr>
            <w:tcW w:w="1050" w:type="dxa"/>
            <w:gridSpan w:val="2"/>
            <w:tcMar/>
            <w:vAlign w:val="center"/>
          </w:tcPr>
          <w:p w:rsidRPr="009F566B" w:rsidR="00006668" w:rsidP="00006668" w:rsidRDefault="00006668" w14:paraId="707D2EDB" w14:textId="77777777">
            <w:pPr>
              <w:spacing w:line="360" w:lineRule="auto"/>
              <w:jc w:val="center"/>
              <w:rPr>
                <w:rFonts w:eastAsia="Times New Roman" w:asciiTheme="majorHAnsi" w:hAnsiTheme="majorHAnsi" w:cstheme="majorHAnsi"/>
                <w:b/>
              </w:rPr>
            </w:pPr>
            <w:r w:rsidRPr="009F566B">
              <w:rPr>
                <w:rFonts w:eastAsia="Times New Roman" w:asciiTheme="majorHAnsi" w:hAnsiTheme="majorHAnsi" w:cstheme="majorHAnsi"/>
                <w:b/>
              </w:rPr>
              <w:t>E</w:t>
            </w:r>
          </w:p>
        </w:tc>
      </w:tr>
    </w:tbl>
    <w:p w:rsidRPr="00006668" w:rsidR="000716D4" w:rsidP="004935D5" w:rsidRDefault="000716D4" w14:paraId="66BEEFEE" w14:textId="2213C3FD">
      <w:pPr>
        <w:pStyle w:val="BasicParagraph"/>
        <w:rPr>
          <w:rFonts w:ascii="Arial" w:hAnsi="Arial" w:cs="Arial"/>
          <w:color w:val="0070C0"/>
        </w:rPr>
      </w:pPr>
    </w:p>
    <w:sectPr w:rsidRPr="00006668" w:rsidR="000716D4" w:rsidSect="008E0C3E">
      <w:headerReference w:type="first" r:id="rId7"/>
      <w:pgSz w:w="11900" w:h="16840" w:orient="portrait"/>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12CD" w:rsidP="00825FCE" w:rsidRDefault="001512CD" w14:paraId="53A34DB5" w14:textId="77777777">
      <w:r>
        <w:separator/>
      </w:r>
    </w:p>
  </w:endnote>
  <w:endnote w:type="continuationSeparator" w:id="0">
    <w:p w:rsidR="001512CD" w:rsidP="00825FCE" w:rsidRDefault="001512CD" w14:paraId="155666E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12CD" w:rsidP="00825FCE" w:rsidRDefault="001512CD" w14:paraId="01A2E524" w14:textId="77777777">
      <w:r>
        <w:separator/>
      </w:r>
    </w:p>
  </w:footnote>
  <w:footnote w:type="continuationSeparator" w:id="0">
    <w:p w:rsidR="001512CD" w:rsidP="00825FCE" w:rsidRDefault="001512CD" w14:paraId="095805F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D3A" w:rsidRDefault="001512CD" w14:paraId="2485EC3B" w14:textId="77777777">
    <w:pPr>
      <w:pStyle w:val="Header"/>
    </w:pPr>
    <w:r>
      <w:rPr>
        <w:noProof/>
      </w:rPr>
      <w:pict w14:anchorId="04ABE2D1">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5" style="position:absolute;margin-left:-36pt;margin-top:-35.25pt;width:601.35pt;height:132pt;z-index:251659264;mso-position-horizontal-relative:text;mso-position-vertical-relative:text;mso-width-relative:page;mso-height-relative:page" type="#_x0000_t75">
          <v:imagedata o:title="63560_Camden High School Letterhead Top" r:id="rId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108D3"/>
    <w:multiLevelType w:val="hybridMultilevel"/>
    <w:tmpl w:val="F52678EC"/>
    <w:lvl w:ilvl="0" w:tplc="96E6A4F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DC73FBB"/>
    <w:multiLevelType w:val="hybridMultilevel"/>
    <w:tmpl w:val="76749D46"/>
    <w:lvl w:ilvl="0" w:tplc="A976A45E">
      <w:start w:val="2"/>
      <w:numFmt w:val="bullet"/>
      <w:lvlText w:val=""/>
      <w:lvlJc w:val="left"/>
      <w:pPr>
        <w:ind w:left="1080" w:hanging="360"/>
      </w:pPr>
      <w:rPr>
        <w:rFonts w:hint="default" w:ascii="Wingdings" w:hAnsi="Wingdings"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5010780"/>
    <w:multiLevelType w:val="hybridMultilevel"/>
    <w:tmpl w:val="AFC2575C"/>
    <w:lvl w:ilvl="0" w:tplc="CCCAFC26">
      <w:start w:val="1"/>
      <w:numFmt w:val="decimal"/>
      <w:lvlText w:val="%1."/>
      <w:lvlJc w:val="left"/>
      <w:pPr>
        <w:ind w:left="720" w:hanging="360"/>
      </w:pPr>
    </w:lvl>
    <w:lvl w:ilvl="1" w:tplc="E0CC7222">
      <w:start w:val="1"/>
      <w:numFmt w:val="lowerLetter"/>
      <w:lvlText w:val="%2."/>
      <w:lvlJc w:val="left"/>
      <w:pPr>
        <w:ind w:left="1440" w:hanging="360"/>
      </w:pPr>
    </w:lvl>
    <w:lvl w:ilvl="2" w:tplc="FDA8CDAC">
      <w:start w:val="1"/>
      <w:numFmt w:val="lowerRoman"/>
      <w:lvlText w:val="%3."/>
      <w:lvlJc w:val="right"/>
      <w:pPr>
        <w:ind w:left="2160" w:hanging="180"/>
      </w:pPr>
    </w:lvl>
    <w:lvl w:ilvl="3" w:tplc="DBC84106">
      <w:start w:val="1"/>
      <w:numFmt w:val="decimal"/>
      <w:lvlText w:val="%4."/>
      <w:lvlJc w:val="left"/>
      <w:pPr>
        <w:ind w:left="2880" w:hanging="360"/>
      </w:pPr>
    </w:lvl>
    <w:lvl w:ilvl="4" w:tplc="FF7CE020">
      <w:start w:val="1"/>
      <w:numFmt w:val="lowerLetter"/>
      <w:lvlText w:val="%5."/>
      <w:lvlJc w:val="left"/>
      <w:pPr>
        <w:ind w:left="3600" w:hanging="360"/>
      </w:pPr>
    </w:lvl>
    <w:lvl w:ilvl="5" w:tplc="E85A541C">
      <w:start w:val="1"/>
      <w:numFmt w:val="lowerRoman"/>
      <w:lvlText w:val="%6."/>
      <w:lvlJc w:val="right"/>
      <w:pPr>
        <w:ind w:left="4320" w:hanging="180"/>
      </w:pPr>
    </w:lvl>
    <w:lvl w:ilvl="6" w:tplc="4C605194">
      <w:start w:val="1"/>
      <w:numFmt w:val="decimal"/>
      <w:lvlText w:val="%7."/>
      <w:lvlJc w:val="left"/>
      <w:pPr>
        <w:ind w:left="5040" w:hanging="360"/>
      </w:pPr>
    </w:lvl>
    <w:lvl w:ilvl="7" w:tplc="F74CC81E">
      <w:start w:val="1"/>
      <w:numFmt w:val="lowerLetter"/>
      <w:lvlText w:val="%8."/>
      <w:lvlJc w:val="left"/>
      <w:pPr>
        <w:ind w:left="5760" w:hanging="360"/>
      </w:pPr>
    </w:lvl>
    <w:lvl w:ilvl="8" w:tplc="D7687360">
      <w:start w:val="1"/>
      <w:numFmt w:val="lowerRoman"/>
      <w:lvlText w:val="%9."/>
      <w:lvlJc w:val="right"/>
      <w:pPr>
        <w:ind w:left="6480" w:hanging="180"/>
      </w:pPr>
    </w:lvl>
  </w:abstractNum>
  <w:abstractNum w:abstractNumId="5" w15:restartNumberingAfterBreak="0">
    <w:nsid w:val="24173ACB"/>
    <w:multiLevelType w:val="hybridMultilevel"/>
    <w:tmpl w:val="92CE5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55C6A08"/>
    <w:multiLevelType w:val="hybridMultilevel"/>
    <w:tmpl w:val="90C45546"/>
    <w:lvl w:ilvl="0" w:tplc="0C090001">
      <w:start w:val="1"/>
      <w:numFmt w:val="bullet"/>
      <w:lvlText w:val=""/>
      <w:lvlJc w:val="left"/>
      <w:pPr>
        <w:tabs>
          <w:tab w:val="num" w:pos="720"/>
        </w:tabs>
        <w:ind w:left="720" w:hanging="360"/>
      </w:pPr>
      <w:rPr>
        <w:rFonts w:hint="default" w:ascii="Symbol" w:hAnsi="Symbol"/>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5696660"/>
    <w:multiLevelType w:val="multilevel"/>
    <w:tmpl w:val="72BC24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BDE0F51"/>
    <w:multiLevelType w:val="multilevel"/>
    <w:tmpl w:val="7A965E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972D44"/>
    <w:multiLevelType w:val="hybridMultilevel"/>
    <w:tmpl w:val="A1360076"/>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3EF04555"/>
    <w:multiLevelType w:val="hybridMultilevel"/>
    <w:tmpl w:val="FE909DBC"/>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15:restartNumberingAfterBreak="0">
    <w:nsid w:val="46E20FBF"/>
    <w:multiLevelType w:val="hybridMultilevel"/>
    <w:tmpl w:val="8D429A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4AEE5029"/>
    <w:multiLevelType w:val="hybridMultilevel"/>
    <w:tmpl w:val="49EA1150"/>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88F345F"/>
    <w:multiLevelType w:val="hybridMultilevel"/>
    <w:tmpl w:val="CC989FA0"/>
    <w:lvl w:ilvl="0" w:tplc="3C52860A">
      <w:start w:val="1"/>
      <w:numFmt w:val="decimal"/>
      <w:lvlText w:val="%1."/>
      <w:lvlJc w:val="left"/>
      <w:pPr>
        <w:ind w:left="720" w:hanging="360"/>
      </w:pPr>
    </w:lvl>
    <w:lvl w:ilvl="1" w:tplc="CE8EDA10">
      <w:start w:val="1"/>
      <w:numFmt w:val="lowerLetter"/>
      <w:lvlText w:val="%2."/>
      <w:lvlJc w:val="left"/>
      <w:pPr>
        <w:ind w:left="1440" w:hanging="360"/>
      </w:pPr>
    </w:lvl>
    <w:lvl w:ilvl="2" w:tplc="321A9B0C">
      <w:start w:val="1"/>
      <w:numFmt w:val="lowerRoman"/>
      <w:lvlText w:val="%3."/>
      <w:lvlJc w:val="right"/>
      <w:pPr>
        <w:ind w:left="2160" w:hanging="180"/>
      </w:pPr>
    </w:lvl>
    <w:lvl w:ilvl="3" w:tplc="C682FA62">
      <w:start w:val="1"/>
      <w:numFmt w:val="decimal"/>
      <w:lvlText w:val="%4."/>
      <w:lvlJc w:val="left"/>
      <w:pPr>
        <w:ind w:left="2880" w:hanging="360"/>
      </w:pPr>
    </w:lvl>
    <w:lvl w:ilvl="4" w:tplc="43E8B000">
      <w:start w:val="1"/>
      <w:numFmt w:val="lowerLetter"/>
      <w:lvlText w:val="%5."/>
      <w:lvlJc w:val="left"/>
      <w:pPr>
        <w:ind w:left="3600" w:hanging="360"/>
      </w:pPr>
    </w:lvl>
    <w:lvl w:ilvl="5" w:tplc="A47A7198">
      <w:start w:val="1"/>
      <w:numFmt w:val="lowerRoman"/>
      <w:lvlText w:val="%6."/>
      <w:lvlJc w:val="right"/>
      <w:pPr>
        <w:ind w:left="4320" w:hanging="180"/>
      </w:pPr>
    </w:lvl>
    <w:lvl w:ilvl="6" w:tplc="7576A94C">
      <w:start w:val="1"/>
      <w:numFmt w:val="decimal"/>
      <w:lvlText w:val="%7."/>
      <w:lvlJc w:val="left"/>
      <w:pPr>
        <w:ind w:left="5040" w:hanging="360"/>
      </w:pPr>
    </w:lvl>
    <w:lvl w:ilvl="7" w:tplc="58BC7DB0">
      <w:start w:val="1"/>
      <w:numFmt w:val="lowerLetter"/>
      <w:lvlText w:val="%8."/>
      <w:lvlJc w:val="left"/>
      <w:pPr>
        <w:ind w:left="5760" w:hanging="360"/>
      </w:pPr>
    </w:lvl>
    <w:lvl w:ilvl="8" w:tplc="62C24636">
      <w:start w:val="1"/>
      <w:numFmt w:val="lowerRoman"/>
      <w:lvlText w:val="%9."/>
      <w:lvlJc w:val="right"/>
      <w:pPr>
        <w:ind w:left="6480" w:hanging="180"/>
      </w:pPr>
    </w:lvl>
  </w:abstractNum>
  <w:abstractNum w:abstractNumId="14" w15:restartNumberingAfterBreak="0">
    <w:nsid w:val="5B7B35AC"/>
    <w:multiLevelType w:val="hybridMultilevel"/>
    <w:tmpl w:val="3934FE22"/>
    <w:lvl w:ilvl="0" w:tplc="B8681224">
      <w:start w:val="1"/>
      <w:numFmt w:val="decimal"/>
      <w:lvlText w:val="%1."/>
      <w:lvlJc w:val="left"/>
      <w:pPr>
        <w:ind w:left="720" w:hanging="360"/>
      </w:pPr>
      <w:rPr>
        <w:rFonts w:hint="default" w:ascii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BC84E6E"/>
    <w:multiLevelType w:val="multilevel"/>
    <w:tmpl w:val="30D6E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C3C2E1E"/>
    <w:multiLevelType w:val="hybridMultilevel"/>
    <w:tmpl w:val="0248C48C"/>
    <w:lvl w:ilvl="0" w:tplc="96E6A4F2">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5E553C6C"/>
    <w:multiLevelType w:val="hybridMultilevel"/>
    <w:tmpl w:val="73A610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4AE466C"/>
    <w:multiLevelType w:val="hybridMultilevel"/>
    <w:tmpl w:val="E0E2DEF4"/>
    <w:lvl w:ilvl="0" w:tplc="965A966A">
      <w:numFmt w:val="bullet"/>
      <w:lvlText w:val=""/>
      <w:lvlJc w:val="left"/>
      <w:pPr>
        <w:tabs>
          <w:tab w:val="num" w:pos="720"/>
        </w:tabs>
        <w:ind w:left="720" w:hanging="360"/>
      </w:pPr>
      <w:rPr>
        <w:rFonts w:hint="default" w:ascii="Symbol" w:hAnsi="Symbol" w:eastAsia="Times New Roman" w:cs="Times New Roman"/>
        <w:b/>
      </w:rPr>
    </w:lvl>
    <w:lvl w:ilvl="1" w:tplc="0C090003">
      <w:start w:val="1"/>
      <w:numFmt w:val="bullet"/>
      <w:lvlText w:val="o"/>
      <w:lvlJc w:val="left"/>
      <w:pPr>
        <w:tabs>
          <w:tab w:val="num" w:pos="1440"/>
        </w:tabs>
        <w:ind w:left="1440" w:hanging="360"/>
      </w:pPr>
      <w:rPr>
        <w:rFonts w:hint="default" w:ascii="Courier New" w:hAnsi="Courier New" w:cs="Courier New"/>
      </w:rPr>
    </w:lvl>
    <w:lvl w:ilvl="2" w:tplc="0C090005">
      <w:start w:val="1"/>
      <w:numFmt w:val="bullet"/>
      <w:lvlText w:val=""/>
      <w:lvlJc w:val="left"/>
      <w:pPr>
        <w:tabs>
          <w:tab w:val="num" w:pos="2160"/>
        </w:tabs>
        <w:ind w:left="2160" w:hanging="360"/>
      </w:pPr>
      <w:rPr>
        <w:rFonts w:hint="default" w:ascii="Wingdings" w:hAnsi="Wingdings"/>
      </w:rPr>
    </w:lvl>
    <w:lvl w:ilvl="3" w:tplc="0C090001">
      <w:start w:val="1"/>
      <w:numFmt w:val="bullet"/>
      <w:lvlText w:val=""/>
      <w:lvlJc w:val="left"/>
      <w:pPr>
        <w:tabs>
          <w:tab w:val="num" w:pos="2880"/>
        </w:tabs>
        <w:ind w:left="2880" w:hanging="360"/>
      </w:pPr>
      <w:rPr>
        <w:rFonts w:hint="default" w:ascii="Symbol" w:hAnsi="Symbol"/>
      </w:rPr>
    </w:lvl>
    <w:lvl w:ilvl="4" w:tplc="0C090003">
      <w:start w:val="1"/>
      <w:numFmt w:val="bullet"/>
      <w:lvlText w:val="o"/>
      <w:lvlJc w:val="left"/>
      <w:pPr>
        <w:tabs>
          <w:tab w:val="num" w:pos="3600"/>
        </w:tabs>
        <w:ind w:left="3600" w:hanging="360"/>
      </w:pPr>
      <w:rPr>
        <w:rFonts w:hint="default" w:ascii="Courier New" w:hAnsi="Courier New" w:cs="Courier New"/>
      </w:rPr>
    </w:lvl>
    <w:lvl w:ilvl="5" w:tplc="0C090005">
      <w:start w:val="1"/>
      <w:numFmt w:val="bullet"/>
      <w:lvlText w:val=""/>
      <w:lvlJc w:val="left"/>
      <w:pPr>
        <w:tabs>
          <w:tab w:val="num" w:pos="4320"/>
        </w:tabs>
        <w:ind w:left="4320" w:hanging="360"/>
      </w:pPr>
      <w:rPr>
        <w:rFonts w:hint="default" w:ascii="Wingdings" w:hAnsi="Wingdings"/>
      </w:rPr>
    </w:lvl>
    <w:lvl w:ilvl="6" w:tplc="0C090001">
      <w:start w:val="1"/>
      <w:numFmt w:val="bullet"/>
      <w:lvlText w:val=""/>
      <w:lvlJc w:val="left"/>
      <w:pPr>
        <w:tabs>
          <w:tab w:val="num" w:pos="5040"/>
        </w:tabs>
        <w:ind w:left="5040" w:hanging="360"/>
      </w:pPr>
      <w:rPr>
        <w:rFonts w:hint="default" w:ascii="Symbol" w:hAnsi="Symbol"/>
      </w:rPr>
    </w:lvl>
    <w:lvl w:ilvl="7" w:tplc="0C090003">
      <w:start w:val="1"/>
      <w:numFmt w:val="bullet"/>
      <w:lvlText w:val="o"/>
      <w:lvlJc w:val="left"/>
      <w:pPr>
        <w:tabs>
          <w:tab w:val="num" w:pos="5760"/>
        </w:tabs>
        <w:ind w:left="5760" w:hanging="360"/>
      </w:pPr>
      <w:rPr>
        <w:rFonts w:hint="default" w:ascii="Courier New" w:hAnsi="Courier New" w:cs="Courier New"/>
      </w:rPr>
    </w:lvl>
    <w:lvl w:ilvl="8" w:tplc="0C090005">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D61749A"/>
    <w:multiLevelType w:val="hybridMultilevel"/>
    <w:tmpl w:val="069269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0A54494"/>
    <w:multiLevelType w:val="hybridMultilevel"/>
    <w:tmpl w:val="320C46B8"/>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15" w:hanging="360"/>
      </w:pPr>
      <w:rPr>
        <w:rFonts w:hint="default" w:ascii="Courier New" w:hAnsi="Courier New" w:cs="Courier New"/>
      </w:rPr>
    </w:lvl>
    <w:lvl w:ilvl="2" w:tplc="0C090005">
      <w:start w:val="1"/>
      <w:numFmt w:val="bullet"/>
      <w:lvlText w:val=""/>
      <w:lvlJc w:val="left"/>
      <w:pPr>
        <w:ind w:left="1735" w:hanging="360"/>
      </w:pPr>
      <w:rPr>
        <w:rFonts w:hint="default" w:ascii="Wingdings" w:hAnsi="Wingdings"/>
      </w:rPr>
    </w:lvl>
    <w:lvl w:ilvl="3" w:tplc="0C090001">
      <w:start w:val="1"/>
      <w:numFmt w:val="bullet"/>
      <w:lvlText w:val=""/>
      <w:lvlJc w:val="left"/>
      <w:pPr>
        <w:ind w:left="2455" w:hanging="360"/>
      </w:pPr>
      <w:rPr>
        <w:rFonts w:hint="default" w:ascii="Symbol" w:hAnsi="Symbol"/>
      </w:rPr>
    </w:lvl>
    <w:lvl w:ilvl="4" w:tplc="0C090003">
      <w:start w:val="1"/>
      <w:numFmt w:val="bullet"/>
      <w:lvlText w:val="o"/>
      <w:lvlJc w:val="left"/>
      <w:pPr>
        <w:ind w:left="3175" w:hanging="360"/>
      </w:pPr>
      <w:rPr>
        <w:rFonts w:hint="default" w:ascii="Courier New" w:hAnsi="Courier New" w:cs="Courier New"/>
      </w:rPr>
    </w:lvl>
    <w:lvl w:ilvl="5" w:tplc="0C090005">
      <w:start w:val="1"/>
      <w:numFmt w:val="bullet"/>
      <w:lvlText w:val=""/>
      <w:lvlJc w:val="left"/>
      <w:pPr>
        <w:ind w:left="3895" w:hanging="360"/>
      </w:pPr>
      <w:rPr>
        <w:rFonts w:hint="default" w:ascii="Wingdings" w:hAnsi="Wingdings"/>
      </w:rPr>
    </w:lvl>
    <w:lvl w:ilvl="6" w:tplc="0C090001">
      <w:start w:val="1"/>
      <w:numFmt w:val="bullet"/>
      <w:lvlText w:val=""/>
      <w:lvlJc w:val="left"/>
      <w:pPr>
        <w:ind w:left="4615" w:hanging="360"/>
      </w:pPr>
      <w:rPr>
        <w:rFonts w:hint="default" w:ascii="Symbol" w:hAnsi="Symbol"/>
      </w:rPr>
    </w:lvl>
    <w:lvl w:ilvl="7" w:tplc="0C090003">
      <w:start w:val="1"/>
      <w:numFmt w:val="bullet"/>
      <w:lvlText w:val="o"/>
      <w:lvlJc w:val="left"/>
      <w:pPr>
        <w:ind w:left="5335" w:hanging="360"/>
      </w:pPr>
      <w:rPr>
        <w:rFonts w:hint="default" w:ascii="Courier New" w:hAnsi="Courier New" w:cs="Courier New"/>
      </w:rPr>
    </w:lvl>
    <w:lvl w:ilvl="8" w:tplc="0C090005">
      <w:start w:val="1"/>
      <w:numFmt w:val="bullet"/>
      <w:lvlText w:val=""/>
      <w:lvlJc w:val="left"/>
      <w:pPr>
        <w:ind w:left="6055" w:hanging="360"/>
      </w:pPr>
      <w:rPr>
        <w:rFonts w:hint="default" w:ascii="Wingdings" w:hAnsi="Wingdings"/>
      </w:rPr>
    </w:lvl>
  </w:abstractNum>
  <w:abstractNum w:abstractNumId="21" w15:restartNumberingAfterBreak="0">
    <w:nsid w:val="741E7913"/>
    <w:multiLevelType w:val="hybridMultilevel"/>
    <w:tmpl w:val="A126AC22"/>
    <w:lvl w:ilvl="0" w:tplc="6570EFBC">
      <w:start w:val="2"/>
      <w:numFmt w:val="bullet"/>
      <w:lvlText w:val="-"/>
      <w:lvlJc w:val="left"/>
      <w:pPr>
        <w:ind w:left="720" w:hanging="36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67E232D"/>
    <w:multiLevelType w:val="hybridMultilevel"/>
    <w:tmpl w:val="627A652A"/>
    <w:lvl w:ilvl="0" w:tplc="67965BEA">
      <w:start w:val="1"/>
      <w:numFmt w:val="bullet"/>
      <w:lvlText w:val=""/>
      <w:lvlJc w:val="left"/>
      <w:pPr>
        <w:ind w:left="720" w:hanging="360"/>
      </w:pPr>
      <w:rPr>
        <w:rFonts w:hint="default" w:ascii="Symbol" w:hAnsi="Symbol"/>
      </w:rPr>
    </w:lvl>
    <w:lvl w:ilvl="1" w:tplc="9FBC9590">
      <w:start w:val="1"/>
      <w:numFmt w:val="bullet"/>
      <w:lvlText w:val="o"/>
      <w:lvlJc w:val="left"/>
      <w:pPr>
        <w:ind w:left="1440" w:hanging="360"/>
      </w:pPr>
      <w:rPr>
        <w:rFonts w:hint="default" w:ascii="Courier New" w:hAnsi="Courier New"/>
      </w:rPr>
    </w:lvl>
    <w:lvl w:ilvl="2" w:tplc="3CB69854">
      <w:start w:val="1"/>
      <w:numFmt w:val="bullet"/>
      <w:lvlText w:val=""/>
      <w:lvlJc w:val="left"/>
      <w:pPr>
        <w:ind w:left="2160" w:hanging="360"/>
      </w:pPr>
      <w:rPr>
        <w:rFonts w:hint="default" w:ascii="Wingdings" w:hAnsi="Wingdings"/>
      </w:rPr>
    </w:lvl>
    <w:lvl w:ilvl="3" w:tplc="32EA8B38">
      <w:start w:val="1"/>
      <w:numFmt w:val="bullet"/>
      <w:lvlText w:val=""/>
      <w:lvlJc w:val="left"/>
      <w:pPr>
        <w:ind w:left="2880" w:hanging="360"/>
      </w:pPr>
      <w:rPr>
        <w:rFonts w:hint="default" w:ascii="Symbol" w:hAnsi="Symbol"/>
      </w:rPr>
    </w:lvl>
    <w:lvl w:ilvl="4" w:tplc="6840B702">
      <w:start w:val="1"/>
      <w:numFmt w:val="bullet"/>
      <w:lvlText w:val="o"/>
      <w:lvlJc w:val="left"/>
      <w:pPr>
        <w:ind w:left="3600" w:hanging="360"/>
      </w:pPr>
      <w:rPr>
        <w:rFonts w:hint="default" w:ascii="Courier New" w:hAnsi="Courier New"/>
      </w:rPr>
    </w:lvl>
    <w:lvl w:ilvl="5" w:tplc="36ACB710">
      <w:start w:val="1"/>
      <w:numFmt w:val="bullet"/>
      <w:lvlText w:val=""/>
      <w:lvlJc w:val="left"/>
      <w:pPr>
        <w:ind w:left="4320" w:hanging="360"/>
      </w:pPr>
      <w:rPr>
        <w:rFonts w:hint="default" w:ascii="Wingdings" w:hAnsi="Wingdings"/>
      </w:rPr>
    </w:lvl>
    <w:lvl w:ilvl="6" w:tplc="80CCB000">
      <w:start w:val="1"/>
      <w:numFmt w:val="bullet"/>
      <w:lvlText w:val=""/>
      <w:lvlJc w:val="left"/>
      <w:pPr>
        <w:ind w:left="5040" w:hanging="360"/>
      </w:pPr>
      <w:rPr>
        <w:rFonts w:hint="default" w:ascii="Symbol" w:hAnsi="Symbol"/>
      </w:rPr>
    </w:lvl>
    <w:lvl w:ilvl="7" w:tplc="8EB2EEAE">
      <w:start w:val="1"/>
      <w:numFmt w:val="bullet"/>
      <w:lvlText w:val="o"/>
      <w:lvlJc w:val="left"/>
      <w:pPr>
        <w:ind w:left="5760" w:hanging="360"/>
      </w:pPr>
      <w:rPr>
        <w:rFonts w:hint="default" w:ascii="Courier New" w:hAnsi="Courier New"/>
      </w:rPr>
    </w:lvl>
    <w:lvl w:ilvl="8" w:tplc="38E869CC">
      <w:start w:val="1"/>
      <w:numFmt w:val="bullet"/>
      <w:lvlText w:val=""/>
      <w:lvlJc w:val="left"/>
      <w:pPr>
        <w:ind w:left="6480" w:hanging="360"/>
      </w:pPr>
      <w:rPr>
        <w:rFonts w:hint="default" w:ascii="Wingdings" w:hAnsi="Wingdings"/>
      </w:rPr>
    </w:lvl>
  </w:abstractNum>
  <w:abstractNum w:abstractNumId="23" w15:restartNumberingAfterBreak="0">
    <w:nsid w:val="779614DF"/>
    <w:multiLevelType w:val="hybridMultilevel"/>
    <w:tmpl w:val="DD6043B2"/>
    <w:lvl w:ilvl="0" w:tplc="EE26C3B0">
      <w:start w:val="5"/>
      <w:numFmt w:val="bullet"/>
      <w:lvlText w:val="-"/>
      <w:lvlJc w:val="left"/>
      <w:pPr>
        <w:ind w:left="720" w:hanging="360"/>
      </w:pPr>
      <w:rPr>
        <w:rFonts w:hint="default" w:ascii="Calibri" w:hAnsi="Calibri" w:eastAsiaTheme="minorHAnsi" w:cstheme="minorBidi"/>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4" w15:restartNumberingAfterBreak="0">
    <w:nsid w:val="7F203B90"/>
    <w:multiLevelType w:val="hybridMultilevel"/>
    <w:tmpl w:val="741CF07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4"/>
  </w:num>
  <w:num w:numId="2">
    <w:abstractNumId w:val="13"/>
  </w:num>
  <w:num w:numId="3">
    <w:abstractNumId w:val="22"/>
  </w:num>
  <w:num w:numId="4">
    <w:abstractNumId w:val="18"/>
  </w:num>
  <w:num w:numId="5">
    <w:abstractNumId w:val="20"/>
  </w:num>
  <w:num w:numId="6">
    <w:abstractNumId w:val="6"/>
  </w:num>
  <w:num w:numId="7">
    <w:abstractNumId w:val="12"/>
  </w:num>
  <w:num w:numId="8">
    <w:abstractNumId w:val="11"/>
  </w:num>
  <w:num w:numId="9">
    <w:abstractNumId w:val="1"/>
  </w:num>
  <w:num w:numId="10">
    <w:abstractNumId w:val="5"/>
  </w:num>
  <w:num w:numId="11">
    <w:abstractNumId w:val="21"/>
  </w:num>
  <w:num w:numId="12">
    <w:abstractNumId w:val="0"/>
  </w:num>
  <w:num w:numId="13">
    <w:abstractNumId w:val="24"/>
  </w:num>
  <w:num w:numId="14">
    <w:abstractNumId w:val="10"/>
  </w:num>
  <w:num w:numId="15">
    <w:abstractNumId w:val="3"/>
  </w:num>
  <w:num w:numId="16">
    <w:abstractNumId w:val="9"/>
  </w:num>
  <w:num w:numId="17">
    <w:abstractNumId w:val="16"/>
  </w:num>
  <w:num w:numId="18">
    <w:abstractNumId w:val="2"/>
  </w:num>
  <w:num w:numId="19">
    <w:abstractNumId w:val="23"/>
  </w:num>
  <w:num w:numId="20">
    <w:abstractNumId w:val="14"/>
  </w:num>
  <w:num w:numId="21">
    <w:abstractNumId w:val="7"/>
  </w:num>
  <w:num w:numId="22">
    <w:abstractNumId w:val="15"/>
  </w:num>
  <w:num w:numId="23">
    <w:abstractNumId w:val="8"/>
  </w:num>
  <w:num w:numId="24">
    <w:abstractNumId w:val="19"/>
  </w:num>
  <w:num w:numId="2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trackRevisions w:val="false"/>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50"/>
    <w:rsid w:val="00006668"/>
    <w:rsid w:val="00027D14"/>
    <w:rsid w:val="00054B10"/>
    <w:rsid w:val="000716D4"/>
    <w:rsid w:val="00072CBF"/>
    <w:rsid w:val="00076650"/>
    <w:rsid w:val="000809A8"/>
    <w:rsid w:val="00082474"/>
    <w:rsid w:val="00095F56"/>
    <w:rsid w:val="000A6BC5"/>
    <w:rsid w:val="000B2E46"/>
    <w:rsid w:val="000E05E1"/>
    <w:rsid w:val="000E3DE6"/>
    <w:rsid w:val="001512CD"/>
    <w:rsid w:val="00152A6E"/>
    <w:rsid w:val="001604B2"/>
    <w:rsid w:val="00167F43"/>
    <w:rsid w:val="00180502"/>
    <w:rsid w:val="001B5ED6"/>
    <w:rsid w:val="001B7FAA"/>
    <w:rsid w:val="001E651B"/>
    <w:rsid w:val="00204D25"/>
    <w:rsid w:val="0020525A"/>
    <w:rsid w:val="00224FE5"/>
    <w:rsid w:val="00233EB2"/>
    <w:rsid w:val="002348B0"/>
    <w:rsid w:val="00247206"/>
    <w:rsid w:val="00254D5B"/>
    <w:rsid w:val="002722DE"/>
    <w:rsid w:val="002B2908"/>
    <w:rsid w:val="002C6454"/>
    <w:rsid w:val="003021C3"/>
    <w:rsid w:val="003447F6"/>
    <w:rsid w:val="003620A8"/>
    <w:rsid w:val="00381C67"/>
    <w:rsid w:val="00382643"/>
    <w:rsid w:val="003838D7"/>
    <w:rsid w:val="003903E6"/>
    <w:rsid w:val="003A157E"/>
    <w:rsid w:val="00412C61"/>
    <w:rsid w:val="00416494"/>
    <w:rsid w:val="004181DD"/>
    <w:rsid w:val="004935D5"/>
    <w:rsid w:val="004B2528"/>
    <w:rsid w:val="004B291A"/>
    <w:rsid w:val="004B61AB"/>
    <w:rsid w:val="004C30CA"/>
    <w:rsid w:val="00502152"/>
    <w:rsid w:val="00503770"/>
    <w:rsid w:val="00514113"/>
    <w:rsid w:val="00527651"/>
    <w:rsid w:val="00546E23"/>
    <w:rsid w:val="00550FC8"/>
    <w:rsid w:val="00587C11"/>
    <w:rsid w:val="00595E31"/>
    <w:rsid w:val="005E248F"/>
    <w:rsid w:val="00603123"/>
    <w:rsid w:val="00644D56"/>
    <w:rsid w:val="0065389B"/>
    <w:rsid w:val="00663A6D"/>
    <w:rsid w:val="006853A5"/>
    <w:rsid w:val="00687CCE"/>
    <w:rsid w:val="006B266B"/>
    <w:rsid w:val="006E4203"/>
    <w:rsid w:val="006E4229"/>
    <w:rsid w:val="00714466"/>
    <w:rsid w:val="00714D11"/>
    <w:rsid w:val="00733741"/>
    <w:rsid w:val="007572AE"/>
    <w:rsid w:val="007616AC"/>
    <w:rsid w:val="00764A6B"/>
    <w:rsid w:val="00781065"/>
    <w:rsid w:val="00782352"/>
    <w:rsid w:val="00782830"/>
    <w:rsid w:val="007D62B2"/>
    <w:rsid w:val="007E1BF3"/>
    <w:rsid w:val="007E40E0"/>
    <w:rsid w:val="007F01CE"/>
    <w:rsid w:val="007F3B67"/>
    <w:rsid w:val="008077E5"/>
    <w:rsid w:val="00816034"/>
    <w:rsid w:val="00824E91"/>
    <w:rsid w:val="008250AF"/>
    <w:rsid w:val="00825FCE"/>
    <w:rsid w:val="00846272"/>
    <w:rsid w:val="008465CB"/>
    <w:rsid w:val="008A61FC"/>
    <w:rsid w:val="008A7EC2"/>
    <w:rsid w:val="008B7145"/>
    <w:rsid w:val="008C2B0F"/>
    <w:rsid w:val="008D49A1"/>
    <w:rsid w:val="008E0C3E"/>
    <w:rsid w:val="008E704D"/>
    <w:rsid w:val="008F5270"/>
    <w:rsid w:val="009005E7"/>
    <w:rsid w:val="00900704"/>
    <w:rsid w:val="0090643A"/>
    <w:rsid w:val="00915A59"/>
    <w:rsid w:val="009217F5"/>
    <w:rsid w:val="00930E80"/>
    <w:rsid w:val="00934378"/>
    <w:rsid w:val="009422BB"/>
    <w:rsid w:val="00955B97"/>
    <w:rsid w:val="009875C1"/>
    <w:rsid w:val="00990DD8"/>
    <w:rsid w:val="00993C0C"/>
    <w:rsid w:val="009C3923"/>
    <w:rsid w:val="009D6B62"/>
    <w:rsid w:val="009F20A0"/>
    <w:rsid w:val="009F566B"/>
    <w:rsid w:val="00A15137"/>
    <w:rsid w:val="00A2077B"/>
    <w:rsid w:val="00A47A6C"/>
    <w:rsid w:val="00A60991"/>
    <w:rsid w:val="00A6379B"/>
    <w:rsid w:val="00A66C8C"/>
    <w:rsid w:val="00A946B2"/>
    <w:rsid w:val="00AA3FD9"/>
    <w:rsid w:val="00AC60C2"/>
    <w:rsid w:val="00AE2054"/>
    <w:rsid w:val="00AE2C0E"/>
    <w:rsid w:val="00AF095C"/>
    <w:rsid w:val="00AF3BF9"/>
    <w:rsid w:val="00AF4A7B"/>
    <w:rsid w:val="00B07D65"/>
    <w:rsid w:val="00B403A5"/>
    <w:rsid w:val="00B4437B"/>
    <w:rsid w:val="00B53E9F"/>
    <w:rsid w:val="00B54899"/>
    <w:rsid w:val="00B745BD"/>
    <w:rsid w:val="00B97829"/>
    <w:rsid w:val="00BA1023"/>
    <w:rsid w:val="00BA407C"/>
    <w:rsid w:val="00BA4E9F"/>
    <w:rsid w:val="00BC32DF"/>
    <w:rsid w:val="00C038F7"/>
    <w:rsid w:val="00C04464"/>
    <w:rsid w:val="00C213EE"/>
    <w:rsid w:val="00C57BB5"/>
    <w:rsid w:val="00C64647"/>
    <w:rsid w:val="00C81889"/>
    <w:rsid w:val="00C8331D"/>
    <w:rsid w:val="00CB1468"/>
    <w:rsid w:val="00CD01E0"/>
    <w:rsid w:val="00D0535A"/>
    <w:rsid w:val="00D12C23"/>
    <w:rsid w:val="00D40EA6"/>
    <w:rsid w:val="00D5048F"/>
    <w:rsid w:val="00D522E1"/>
    <w:rsid w:val="00D64BE8"/>
    <w:rsid w:val="00D66F47"/>
    <w:rsid w:val="00D862FB"/>
    <w:rsid w:val="00D92FEC"/>
    <w:rsid w:val="00DA1A59"/>
    <w:rsid w:val="00DB2FDB"/>
    <w:rsid w:val="00DB61B9"/>
    <w:rsid w:val="00DC53A6"/>
    <w:rsid w:val="00DC5E1E"/>
    <w:rsid w:val="00E36BB1"/>
    <w:rsid w:val="00E4181C"/>
    <w:rsid w:val="00E45B93"/>
    <w:rsid w:val="00E715A2"/>
    <w:rsid w:val="00E82D3A"/>
    <w:rsid w:val="00EA721B"/>
    <w:rsid w:val="00EC531F"/>
    <w:rsid w:val="00ED41D6"/>
    <w:rsid w:val="00EE73EA"/>
    <w:rsid w:val="00F01BAD"/>
    <w:rsid w:val="00F20036"/>
    <w:rsid w:val="00F37189"/>
    <w:rsid w:val="00F43810"/>
    <w:rsid w:val="00F66CBB"/>
    <w:rsid w:val="00FA6CC0"/>
    <w:rsid w:val="00FF5475"/>
    <w:rsid w:val="00FF7687"/>
    <w:rsid w:val="02738D0D"/>
    <w:rsid w:val="04A9455E"/>
    <w:rsid w:val="053255D6"/>
    <w:rsid w:val="060D9A3A"/>
    <w:rsid w:val="0659C64D"/>
    <w:rsid w:val="07C88E23"/>
    <w:rsid w:val="080D6F24"/>
    <w:rsid w:val="08E855F1"/>
    <w:rsid w:val="09E1C14E"/>
    <w:rsid w:val="09F833DE"/>
    <w:rsid w:val="0A56470C"/>
    <w:rsid w:val="0D5C0E4B"/>
    <w:rsid w:val="0E77BF30"/>
    <w:rsid w:val="1385D9BA"/>
    <w:rsid w:val="14C31861"/>
    <w:rsid w:val="15046110"/>
    <w:rsid w:val="179CE8CB"/>
    <w:rsid w:val="17C4E0F7"/>
    <w:rsid w:val="1821741F"/>
    <w:rsid w:val="18D2B877"/>
    <w:rsid w:val="1A9208C4"/>
    <w:rsid w:val="1E7A7057"/>
    <w:rsid w:val="2064B2B2"/>
    <w:rsid w:val="21648959"/>
    <w:rsid w:val="232B50F7"/>
    <w:rsid w:val="24A08C47"/>
    <w:rsid w:val="267350E1"/>
    <w:rsid w:val="26821225"/>
    <w:rsid w:val="27CC8DF5"/>
    <w:rsid w:val="280F169C"/>
    <w:rsid w:val="2958194D"/>
    <w:rsid w:val="2AE644AC"/>
    <w:rsid w:val="2C83703F"/>
    <w:rsid w:val="2FACE3A3"/>
    <w:rsid w:val="2FBDD7FE"/>
    <w:rsid w:val="3025A2DA"/>
    <w:rsid w:val="32265123"/>
    <w:rsid w:val="32348971"/>
    <w:rsid w:val="32656ECF"/>
    <w:rsid w:val="32CFD29C"/>
    <w:rsid w:val="34163804"/>
    <w:rsid w:val="35A03C40"/>
    <w:rsid w:val="3671B967"/>
    <w:rsid w:val="369B4595"/>
    <w:rsid w:val="36B5BD13"/>
    <w:rsid w:val="37FCA476"/>
    <w:rsid w:val="3878A801"/>
    <w:rsid w:val="38E45F6D"/>
    <w:rsid w:val="39776BDA"/>
    <w:rsid w:val="3B44F223"/>
    <w:rsid w:val="3C067A2B"/>
    <w:rsid w:val="3F062270"/>
    <w:rsid w:val="401AC873"/>
    <w:rsid w:val="404B1E46"/>
    <w:rsid w:val="40B6CA60"/>
    <w:rsid w:val="41124019"/>
    <w:rsid w:val="41CA97F9"/>
    <w:rsid w:val="42529AC1"/>
    <w:rsid w:val="42BD137A"/>
    <w:rsid w:val="42D6A931"/>
    <w:rsid w:val="43AAEF9D"/>
    <w:rsid w:val="4560C8B1"/>
    <w:rsid w:val="459106F3"/>
    <w:rsid w:val="45E143E9"/>
    <w:rsid w:val="45FCE72C"/>
    <w:rsid w:val="46C36974"/>
    <w:rsid w:val="46FC9912"/>
    <w:rsid w:val="483A46FB"/>
    <w:rsid w:val="48EC7BE7"/>
    <w:rsid w:val="4A884C48"/>
    <w:rsid w:val="4C613737"/>
    <w:rsid w:val="4DB52FC8"/>
    <w:rsid w:val="4E6A662D"/>
    <w:rsid w:val="4EC90628"/>
    <w:rsid w:val="4ECB5BCB"/>
    <w:rsid w:val="50C3E2AB"/>
    <w:rsid w:val="514A9864"/>
    <w:rsid w:val="51BE7419"/>
    <w:rsid w:val="5395AFB4"/>
    <w:rsid w:val="5773CE43"/>
    <w:rsid w:val="57860455"/>
    <w:rsid w:val="58A2A338"/>
    <w:rsid w:val="597962EA"/>
    <w:rsid w:val="5A5AE552"/>
    <w:rsid w:val="5C18DD28"/>
    <w:rsid w:val="5D89EBE6"/>
    <w:rsid w:val="6049D455"/>
    <w:rsid w:val="607E6F4F"/>
    <w:rsid w:val="610B7421"/>
    <w:rsid w:val="635ACBBC"/>
    <w:rsid w:val="640AC6B0"/>
    <w:rsid w:val="65A69711"/>
    <w:rsid w:val="68DE37D3"/>
    <w:rsid w:val="69E1072F"/>
    <w:rsid w:val="69E295F9"/>
    <w:rsid w:val="6D1DE909"/>
    <w:rsid w:val="6FB78D7D"/>
    <w:rsid w:val="7042ED3C"/>
    <w:rsid w:val="72906FB2"/>
    <w:rsid w:val="73515C29"/>
    <w:rsid w:val="77571C0F"/>
    <w:rsid w:val="7831D701"/>
    <w:rsid w:val="78384B1C"/>
    <w:rsid w:val="7883A47A"/>
    <w:rsid w:val="78969BBB"/>
    <w:rsid w:val="7AAB0E88"/>
    <w:rsid w:val="7B4295A2"/>
    <w:rsid w:val="7B994212"/>
    <w:rsid w:val="7CBAD4C3"/>
    <w:rsid w:val="7D054824"/>
    <w:rsid w:val="7D3E765A"/>
    <w:rsid w:val="7E5561D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F95AE"/>
  <w15:docId w15:val="{3AEF1493-DEF3-4F86-8049-367C033F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B7C78"/>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E45B93"/>
    <w:rPr>
      <w:rFonts w:ascii="Tahoma" w:hAnsi="Tahoma" w:cs="Tahoma"/>
      <w:sz w:val="16"/>
      <w:szCs w:val="16"/>
    </w:rPr>
  </w:style>
  <w:style w:type="character" w:styleId="BalloonTextChar" w:customStyle="1">
    <w:name w:val="Balloon Text Char"/>
    <w:basedOn w:val="DefaultParagraphFont"/>
    <w:link w:val="BalloonText"/>
    <w:uiPriority w:val="99"/>
    <w:semiHidden/>
    <w:rsid w:val="00E45B93"/>
    <w:rPr>
      <w:rFonts w:ascii="Tahoma" w:hAnsi="Tahoma" w:cs="Tahoma"/>
      <w:sz w:val="16"/>
      <w:szCs w:val="16"/>
    </w:rPr>
  </w:style>
  <w:style w:type="paragraph" w:styleId="BasicParagraph" w:customStyle="1">
    <w:name w:val="[Basic Paragraph]"/>
    <w:basedOn w:val="Normal"/>
    <w:uiPriority w:val="99"/>
    <w:rsid w:val="007823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714D11"/>
    <w:pPr>
      <w:ind w:left="720"/>
      <w:contextualSpacing/>
    </w:pPr>
  </w:style>
  <w:style w:type="table" w:styleId="TableGrid">
    <w:name w:val="Table Grid"/>
    <w:basedOn w:val="TableNormal"/>
    <w:uiPriority w:val="59"/>
    <w:rsid w:val="00BA4E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A4E9F"/>
    <w:rPr>
      <w:color w:val="0000FF" w:themeColor="hyperlink"/>
      <w:u w:val="single"/>
    </w:rPr>
  </w:style>
  <w:style w:type="paragraph" w:styleId="Title">
    <w:name w:val="Title"/>
    <w:basedOn w:val="Normal"/>
    <w:next w:val="Normal"/>
    <w:link w:val="TitleChar"/>
    <w:uiPriority w:val="10"/>
    <w:qFormat/>
    <w:rsid w:val="00AA3F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A3FD9"/>
    <w:rPr>
      <w:rFonts w:asciiTheme="majorHAnsi" w:hAnsiTheme="majorHAnsi" w:eastAsiaTheme="majorEastAsia" w:cstheme="majorBidi"/>
      <w:color w:val="17365D" w:themeColor="text2" w:themeShade="BF"/>
      <w:spacing w:val="5"/>
      <w:kern w:val="28"/>
      <w:sz w:val="52"/>
      <w:szCs w:val="52"/>
    </w:rPr>
  </w:style>
  <w:style w:type="paragraph" w:styleId="23bodycopysubheading" w:customStyle="1">
    <w:name w:val="2.3 body copy subheading"/>
    <w:qFormat/>
    <w:rsid w:val="00412C61"/>
    <w:pPr>
      <w:spacing w:after="80" w:line="260" w:lineRule="exact"/>
    </w:pPr>
    <w:rPr>
      <w:rFonts w:ascii="Arial" w:hAnsi="Arial" w:eastAsia="Times New Roman" w:cs="Tahoma"/>
      <w:b/>
      <w:color w:val="394A59"/>
      <w:sz w:val="20"/>
      <w:szCs w:val="16"/>
      <w:lang w:eastAsia="en-AU"/>
    </w:rPr>
  </w:style>
  <w:style w:type="paragraph" w:styleId="Header">
    <w:name w:val="header"/>
    <w:basedOn w:val="Normal"/>
    <w:link w:val="HeaderChar"/>
    <w:uiPriority w:val="99"/>
    <w:unhideWhenUsed/>
    <w:rsid w:val="00825FCE"/>
    <w:pPr>
      <w:tabs>
        <w:tab w:val="center" w:pos="4513"/>
        <w:tab w:val="right" w:pos="9026"/>
      </w:tabs>
    </w:pPr>
  </w:style>
  <w:style w:type="character" w:styleId="HeaderChar" w:customStyle="1">
    <w:name w:val="Header Char"/>
    <w:basedOn w:val="DefaultParagraphFont"/>
    <w:link w:val="Header"/>
    <w:uiPriority w:val="99"/>
    <w:rsid w:val="00825FCE"/>
  </w:style>
  <w:style w:type="paragraph" w:styleId="Footer">
    <w:name w:val="footer"/>
    <w:basedOn w:val="Normal"/>
    <w:link w:val="FooterChar"/>
    <w:uiPriority w:val="99"/>
    <w:unhideWhenUsed/>
    <w:rsid w:val="00825FCE"/>
    <w:pPr>
      <w:tabs>
        <w:tab w:val="center" w:pos="4513"/>
        <w:tab w:val="right" w:pos="9026"/>
      </w:tabs>
    </w:pPr>
  </w:style>
  <w:style w:type="character" w:styleId="FooterChar" w:customStyle="1">
    <w:name w:val="Footer Char"/>
    <w:basedOn w:val="DefaultParagraphFont"/>
    <w:link w:val="Footer"/>
    <w:uiPriority w:val="99"/>
    <w:rsid w:val="00825FCE"/>
  </w:style>
  <w:style w:type="paragraph" w:styleId="Default" w:customStyle="1">
    <w:name w:val="Default"/>
    <w:rsid w:val="00F66CBB"/>
    <w:pPr>
      <w:autoSpaceDE w:val="0"/>
      <w:autoSpaceDN w:val="0"/>
      <w:adjustRightInd w:val="0"/>
    </w:pPr>
    <w:rPr>
      <w:rFonts w:ascii="Calibri" w:hAnsi="Calibri" w:cs="Calibri"/>
      <w:color w:val="000000"/>
    </w:rPr>
  </w:style>
  <w:style w:type="character" w:styleId="Strong">
    <w:name w:val="Strong"/>
    <w:basedOn w:val="DefaultParagraphFont"/>
    <w:uiPriority w:val="22"/>
    <w:qFormat/>
    <w:rsid w:val="002C6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8214">
      <w:bodyDiv w:val="1"/>
      <w:marLeft w:val="0"/>
      <w:marRight w:val="0"/>
      <w:marTop w:val="0"/>
      <w:marBottom w:val="0"/>
      <w:divBdr>
        <w:top w:val="none" w:sz="0" w:space="0" w:color="auto"/>
        <w:left w:val="none" w:sz="0" w:space="0" w:color="auto"/>
        <w:bottom w:val="none" w:sz="0" w:space="0" w:color="auto"/>
        <w:right w:val="none" w:sz="0" w:space="0" w:color="auto"/>
      </w:divBdr>
    </w:div>
    <w:div w:id="125203755">
      <w:bodyDiv w:val="1"/>
      <w:marLeft w:val="0"/>
      <w:marRight w:val="0"/>
      <w:marTop w:val="0"/>
      <w:marBottom w:val="0"/>
      <w:divBdr>
        <w:top w:val="none" w:sz="0" w:space="0" w:color="auto"/>
        <w:left w:val="none" w:sz="0" w:space="0" w:color="auto"/>
        <w:bottom w:val="none" w:sz="0" w:space="0" w:color="auto"/>
        <w:right w:val="none" w:sz="0" w:space="0" w:color="auto"/>
      </w:divBdr>
    </w:div>
    <w:div w:id="549997555">
      <w:bodyDiv w:val="1"/>
      <w:marLeft w:val="0"/>
      <w:marRight w:val="0"/>
      <w:marTop w:val="0"/>
      <w:marBottom w:val="0"/>
      <w:divBdr>
        <w:top w:val="none" w:sz="0" w:space="0" w:color="auto"/>
        <w:left w:val="none" w:sz="0" w:space="0" w:color="auto"/>
        <w:bottom w:val="none" w:sz="0" w:space="0" w:color="auto"/>
        <w:right w:val="none" w:sz="0" w:space="0" w:color="auto"/>
      </w:divBdr>
    </w:div>
    <w:div w:id="790711691">
      <w:bodyDiv w:val="1"/>
      <w:marLeft w:val="0"/>
      <w:marRight w:val="0"/>
      <w:marTop w:val="0"/>
      <w:marBottom w:val="0"/>
      <w:divBdr>
        <w:top w:val="none" w:sz="0" w:space="0" w:color="auto"/>
        <w:left w:val="none" w:sz="0" w:space="0" w:color="auto"/>
        <w:bottom w:val="none" w:sz="0" w:space="0" w:color="auto"/>
        <w:right w:val="none" w:sz="0" w:space="0" w:color="auto"/>
      </w:divBdr>
    </w:div>
    <w:div w:id="1700277854">
      <w:bodyDiv w:val="1"/>
      <w:marLeft w:val="0"/>
      <w:marRight w:val="0"/>
      <w:marTop w:val="0"/>
      <w:marBottom w:val="0"/>
      <w:divBdr>
        <w:top w:val="none" w:sz="0" w:space="0" w:color="auto"/>
        <w:left w:val="none" w:sz="0" w:space="0" w:color="auto"/>
        <w:bottom w:val="none" w:sz="0" w:space="0" w:color="auto"/>
        <w:right w:val="none" w:sz="0" w:space="0" w:color="auto"/>
      </w:divBdr>
    </w:div>
    <w:div w:id="1800875812">
      <w:bodyDiv w:val="1"/>
      <w:marLeft w:val="0"/>
      <w:marRight w:val="0"/>
      <w:marTop w:val="0"/>
      <w:marBottom w:val="0"/>
      <w:divBdr>
        <w:top w:val="none" w:sz="0" w:space="0" w:color="auto"/>
        <w:left w:val="none" w:sz="0" w:space="0" w:color="auto"/>
        <w:bottom w:val="none" w:sz="0" w:space="0" w:color="auto"/>
        <w:right w:val="none" w:sz="0" w:space="0" w:color="auto"/>
      </w:divBdr>
    </w:div>
    <w:div w:id="2084401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Staff%20Information\Forms%20and%20Proformas\Assessment%20Task%20Proform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Props1.xml><?xml version="1.0" encoding="utf-8"?>
<ds:datastoreItem xmlns:ds="http://schemas.openxmlformats.org/officeDocument/2006/customXml" ds:itemID="{4FEDBFFA-8852-4865-B1C9-3C9DD6E5CA16}"/>
</file>

<file path=customXml/itemProps2.xml><?xml version="1.0" encoding="utf-8"?>
<ds:datastoreItem xmlns:ds="http://schemas.openxmlformats.org/officeDocument/2006/customXml" ds:itemID="{FA7424A7-D810-4B81-B34A-60F846DB2F04}"/>
</file>

<file path=customXml/itemProps3.xml><?xml version="1.0" encoding="utf-8"?>
<ds:datastoreItem xmlns:ds="http://schemas.openxmlformats.org/officeDocument/2006/customXml" ds:itemID="{3631C91F-DA48-46E8-8CCB-ADB263ADDBB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Assessment Task Proforma</ap:Template>
  <ap:Application>Microsoft Word for the web</ap:Application>
  <ap:DocSecurity>0</ap:DocSecurity>
  <ap:ScaleCrop>false</ap:ScaleCrop>
  <ap:Company>NSW, 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Jessica Lowcock</dc:creator>
  <lastModifiedBy>Matthew Brasington</lastModifiedBy>
  <revision>12</revision>
  <lastPrinted>2020-08-04T04:27:00.0000000Z</lastPrinted>
  <dcterms:created xsi:type="dcterms:W3CDTF">2021-11-12T04:11:00.0000000Z</dcterms:created>
  <dcterms:modified xsi:type="dcterms:W3CDTF">2024-01-31T22:24:39.7023894Z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0x010100B6B1EF798DF54440B8A8B9DF541001CF</vt:lpwstr>
  </property>
  <property fmtid="{D5CDD505-2E9C-101B-9397-08002B2CF9AE}" pid="3" name="MediaServiceImageTags">
    <vt:lpwstr/>
  </property>
</Properties>
</file>