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5E" w14:textId="62EE1021" w:rsidR="000F2FEC" w:rsidRDefault="000F2FEC" w:rsidP="004A1947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66F0A87" w14:textId="0E97C8CA" w:rsidR="00703E63" w:rsidRDefault="00703E63" w:rsidP="21B5526F">
      <w:pPr>
        <w:rPr>
          <w:rFonts w:ascii="Calibri" w:hAnsi="Calibri"/>
        </w:rPr>
      </w:pPr>
    </w:p>
    <w:p w14:paraId="3A249034" w14:textId="3FCE8BE9" w:rsidR="00703E63" w:rsidRDefault="00703E63" w:rsidP="21B5526F">
      <w:pPr>
        <w:rPr>
          <w:rFonts w:ascii="Calibri" w:hAnsi="Calibri"/>
          <w:b/>
          <w:bCs/>
          <w:sz w:val="44"/>
          <w:szCs w:val="44"/>
        </w:rPr>
      </w:pPr>
    </w:p>
    <w:p w14:paraId="4E33C78A" w14:textId="1C82EC83" w:rsidR="00703E63" w:rsidRDefault="508FEE5F" w:rsidP="21B5526F">
      <w:pPr>
        <w:jc w:val="center"/>
        <w:rPr>
          <w:rFonts w:ascii="Calibri" w:hAnsi="Calibri"/>
          <w:b/>
          <w:bCs/>
          <w:sz w:val="56"/>
          <w:szCs w:val="56"/>
        </w:rPr>
      </w:pPr>
      <w:r w:rsidRPr="21B5526F">
        <w:rPr>
          <w:rFonts w:ascii="Calibri" w:hAnsi="Calibri"/>
          <w:b/>
          <w:bCs/>
          <w:sz w:val="52"/>
          <w:szCs w:val="52"/>
        </w:rPr>
        <w:t>Year 8 PDHPE</w:t>
      </w:r>
      <w:r w:rsidR="00703E63">
        <w:br/>
      </w:r>
      <w:r w:rsidR="1BAD4F6C" w:rsidRPr="21B5526F">
        <w:rPr>
          <w:rFonts w:ascii="Calibri" w:hAnsi="Calibri"/>
          <w:b/>
          <w:bCs/>
          <w:sz w:val="52"/>
          <w:szCs w:val="52"/>
        </w:rPr>
        <w:t>Risky Business Assessment Task – 2024</w:t>
      </w:r>
    </w:p>
    <w:p w14:paraId="337ACF87" w14:textId="4FC412C4" w:rsidR="00703E63" w:rsidRDefault="00703E63" w:rsidP="004A194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3259"/>
      </w:tblGrid>
      <w:tr w:rsidR="009233EA" w:rsidRPr="00503770" w14:paraId="4CC26D13" w14:textId="77777777" w:rsidTr="21B5526F">
        <w:trPr>
          <w:trHeight w:val="592"/>
        </w:trPr>
        <w:tc>
          <w:tcPr>
            <w:tcW w:w="7088" w:type="dxa"/>
          </w:tcPr>
          <w:p w14:paraId="10A10872" w14:textId="77777777" w:rsidR="009233EA" w:rsidRPr="00503770" w:rsidRDefault="009233EA" w:rsidP="000634AE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693993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Risky Business</w:t>
            </w:r>
            <w:r w:rsidRPr="0069399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52" w:type="dxa"/>
          </w:tcPr>
          <w:p w14:paraId="0CCDC31A" w14:textId="77777777" w:rsidR="009233EA" w:rsidRPr="00693993" w:rsidRDefault="009233EA" w:rsidP="000634A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3993">
              <w:rPr>
                <w:rFonts w:asciiTheme="majorHAnsi" w:hAnsiTheme="majorHAnsi" w:cstheme="majorHAnsi"/>
                <w:b/>
              </w:rPr>
              <w:t>MARKS:</w:t>
            </w:r>
            <w:r w:rsidRPr="00693993">
              <w:rPr>
                <w:rFonts w:asciiTheme="majorHAnsi" w:hAnsiTheme="majorHAnsi" w:cstheme="majorHAnsi"/>
              </w:rPr>
              <w:tab/>
              <w:t>/</w:t>
            </w:r>
            <w:r>
              <w:rPr>
                <w:rFonts w:asciiTheme="majorHAnsi" w:hAnsiTheme="majorHAnsi" w:cstheme="majorHAnsi"/>
              </w:rPr>
              <w:t>20</w:t>
            </w:r>
            <w:r w:rsidRPr="00693993">
              <w:rPr>
                <w:rFonts w:asciiTheme="majorHAnsi" w:hAnsiTheme="majorHAnsi" w:cstheme="majorHAnsi"/>
              </w:rPr>
              <w:tab/>
            </w:r>
          </w:p>
        </w:tc>
      </w:tr>
      <w:tr w:rsidR="009233EA" w:rsidRPr="00503770" w14:paraId="426D509A" w14:textId="77777777" w:rsidTr="21B5526F">
        <w:trPr>
          <w:trHeight w:val="686"/>
        </w:trPr>
        <w:tc>
          <w:tcPr>
            <w:tcW w:w="7088" w:type="dxa"/>
          </w:tcPr>
          <w:p w14:paraId="22070B67" w14:textId="4A94A499" w:rsidR="009233EA" w:rsidRPr="00503770" w:rsidRDefault="3CA2E1CC" w:rsidP="21B5526F">
            <w:pPr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>SUBMISSION REQUIREMENTS:</w:t>
            </w:r>
            <w:r w:rsidRPr="21B5526F">
              <w:rPr>
                <w:rFonts w:asciiTheme="majorHAnsi" w:hAnsiTheme="majorHAnsi" w:cstheme="majorBidi"/>
              </w:rPr>
              <w:t xml:space="preserve"> </w:t>
            </w:r>
            <w:r w:rsidR="3E913042" w:rsidRPr="21B5526F">
              <w:rPr>
                <w:rFonts w:asciiTheme="majorHAnsi" w:hAnsiTheme="majorHAnsi" w:cstheme="majorBidi"/>
              </w:rPr>
              <w:t>The task</w:t>
            </w:r>
            <w:r w:rsidRPr="21B5526F">
              <w:rPr>
                <w:rFonts w:asciiTheme="majorHAnsi" w:hAnsiTheme="majorHAnsi" w:cstheme="majorBidi"/>
              </w:rPr>
              <w:t xml:space="preserve"> need</w:t>
            </w:r>
            <w:r w:rsidR="3E913042" w:rsidRPr="21B5526F">
              <w:rPr>
                <w:rFonts w:asciiTheme="majorHAnsi" w:hAnsiTheme="majorHAnsi" w:cstheme="majorBidi"/>
              </w:rPr>
              <w:t>s</w:t>
            </w:r>
            <w:r w:rsidRPr="21B5526F">
              <w:rPr>
                <w:rFonts w:asciiTheme="majorHAnsi" w:hAnsiTheme="majorHAnsi" w:cstheme="majorBidi"/>
              </w:rPr>
              <w:t xml:space="preserve"> to be uploaded to </w:t>
            </w:r>
            <w:r w:rsidR="3E913042" w:rsidRPr="21B5526F">
              <w:rPr>
                <w:rFonts w:asciiTheme="majorHAnsi" w:hAnsiTheme="majorHAnsi" w:cstheme="majorBidi"/>
              </w:rPr>
              <w:t xml:space="preserve">the </w:t>
            </w:r>
            <w:r w:rsidRPr="21B5526F">
              <w:rPr>
                <w:rFonts w:asciiTheme="majorHAnsi" w:hAnsiTheme="majorHAnsi" w:cstheme="majorBidi"/>
              </w:rPr>
              <w:t xml:space="preserve">Canvas </w:t>
            </w:r>
            <w:r w:rsidR="3E913042" w:rsidRPr="21B5526F">
              <w:rPr>
                <w:rFonts w:asciiTheme="majorHAnsi" w:hAnsiTheme="majorHAnsi" w:cstheme="majorBidi"/>
              </w:rPr>
              <w:t xml:space="preserve">submission point </w:t>
            </w:r>
            <w:r w:rsidRPr="21B5526F">
              <w:rPr>
                <w:rFonts w:asciiTheme="majorHAnsi" w:hAnsiTheme="majorHAnsi" w:cstheme="majorBidi"/>
              </w:rPr>
              <w:t>by Friday 2</w:t>
            </w:r>
            <w:r w:rsidR="6C2818B5" w:rsidRPr="21B5526F">
              <w:rPr>
                <w:rFonts w:asciiTheme="majorHAnsi" w:hAnsiTheme="majorHAnsi" w:cstheme="majorBidi"/>
              </w:rPr>
              <w:t>9</w:t>
            </w:r>
            <w:r w:rsidRPr="21B5526F">
              <w:rPr>
                <w:rFonts w:asciiTheme="majorHAnsi" w:hAnsiTheme="majorHAnsi" w:cstheme="majorBidi"/>
                <w:vertAlign w:val="superscript"/>
              </w:rPr>
              <w:t>th</w:t>
            </w:r>
            <w:r w:rsidRPr="21B5526F">
              <w:rPr>
                <w:rFonts w:asciiTheme="majorHAnsi" w:hAnsiTheme="majorHAnsi" w:cstheme="majorBidi"/>
              </w:rPr>
              <w:t xml:space="preserve"> March at </w:t>
            </w:r>
            <w:r w:rsidR="55ABCEBD" w:rsidRPr="21B5526F">
              <w:rPr>
                <w:rFonts w:asciiTheme="majorHAnsi" w:hAnsiTheme="majorHAnsi" w:cstheme="majorBidi"/>
              </w:rPr>
              <w:t>5</w:t>
            </w:r>
            <w:r w:rsidRPr="21B5526F">
              <w:rPr>
                <w:rFonts w:asciiTheme="majorHAnsi" w:hAnsiTheme="majorHAnsi" w:cstheme="majorBidi"/>
              </w:rPr>
              <w:t>pm</w:t>
            </w:r>
            <w:r w:rsidR="3E913042" w:rsidRPr="21B5526F">
              <w:rPr>
                <w:rFonts w:asciiTheme="majorHAnsi" w:hAnsiTheme="majorHAnsi" w:cstheme="majorBidi"/>
              </w:rPr>
              <w:t>.</w:t>
            </w:r>
          </w:p>
        </w:tc>
        <w:tc>
          <w:tcPr>
            <w:tcW w:w="3352" w:type="dxa"/>
          </w:tcPr>
          <w:p w14:paraId="034D2ABD" w14:textId="77777777" w:rsidR="009233EA" w:rsidRPr="00693993" w:rsidRDefault="009233EA" w:rsidP="000634A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3993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69399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25</w:t>
            </w:r>
            <w:r w:rsidRPr="00693993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9233EA" w:rsidRPr="00503770" w14:paraId="5CE53545" w14:textId="77777777" w:rsidTr="21B5526F">
        <w:trPr>
          <w:trHeight w:val="900"/>
        </w:trPr>
        <w:tc>
          <w:tcPr>
            <w:tcW w:w="10440" w:type="dxa"/>
            <w:gridSpan w:val="2"/>
          </w:tcPr>
          <w:p w14:paraId="76BA09C6" w14:textId="77777777" w:rsidR="009233EA" w:rsidRDefault="009233EA" w:rsidP="000634AE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5A15DC00" w14:textId="49440E18" w:rsidR="009233EA" w:rsidRPr="00C03287" w:rsidRDefault="3CA2E1CC" w:rsidP="21B5526F">
            <w:pPr>
              <w:spacing w:before="60" w:after="60" w:line="276" w:lineRule="auto"/>
              <w:contextualSpacing/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 xml:space="preserve">PD4-6 </w:t>
            </w:r>
            <w:proofErr w:type="spellStart"/>
            <w:r w:rsidR="1F487530" w:rsidRPr="21B5526F">
              <w:rPr>
                <w:rFonts w:asciiTheme="majorHAnsi" w:hAnsiTheme="majorHAnsi" w:cstheme="majorBidi"/>
                <w:b/>
                <w:bCs/>
                <w:i/>
                <w:iCs/>
              </w:rPr>
              <w:t>R</w:t>
            </w:r>
            <w:r w:rsidRPr="21B5526F">
              <w:rPr>
                <w:rFonts w:asciiTheme="majorHAnsi" w:hAnsiTheme="majorHAnsi" w:cstheme="majorBidi"/>
                <w:b/>
                <w:bCs/>
                <w:i/>
                <w:iCs/>
              </w:rPr>
              <w:t>ecognises</w:t>
            </w:r>
            <w:proofErr w:type="spellEnd"/>
            <w:r w:rsidRPr="21B5526F">
              <w:rPr>
                <w:rFonts w:asciiTheme="majorHAnsi" w:hAnsiTheme="majorHAnsi" w:cstheme="majorBidi"/>
              </w:rPr>
              <w:t xml:space="preserve"> how contextual factors influence attitudes and </w:t>
            </w:r>
            <w:proofErr w:type="spellStart"/>
            <w:r w:rsidRPr="21B5526F">
              <w:rPr>
                <w:rFonts w:asciiTheme="majorHAnsi" w:hAnsiTheme="majorHAnsi" w:cstheme="majorBidi"/>
              </w:rPr>
              <w:t>behaviours</w:t>
            </w:r>
            <w:proofErr w:type="spellEnd"/>
            <w:r w:rsidRPr="21B5526F">
              <w:rPr>
                <w:rFonts w:asciiTheme="majorHAnsi" w:hAnsiTheme="majorHAnsi" w:cstheme="majorBidi"/>
              </w:rPr>
              <w:t xml:space="preserve"> and </w:t>
            </w:r>
            <w:r w:rsidRPr="21B5526F">
              <w:rPr>
                <w:rFonts w:asciiTheme="majorHAnsi" w:hAnsiTheme="majorHAnsi" w:cstheme="majorBidi"/>
                <w:b/>
                <w:bCs/>
                <w:i/>
                <w:iCs/>
              </w:rPr>
              <w:t>proposes</w:t>
            </w:r>
            <w:r w:rsidRPr="21B5526F">
              <w:rPr>
                <w:rFonts w:asciiTheme="majorHAnsi" w:hAnsiTheme="majorHAnsi" w:cstheme="majorBidi"/>
              </w:rPr>
              <w:t xml:space="preserve"> strategies to enhance health, safety, wellbeing and participation in physical </w:t>
            </w:r>
            <w:proofErr w:type="gramStart"/>
            <w:r w:rsidRPr="21B5526F">
              <w:rPr>
                <w:rFonts w:asciiTheme="majorHAnsi" w:hAnsiTheme="majorHAnsi" w:cstheme="majorBidi"/>
              </w:rPr>
              <w:t>activity</w:t>
            </w:r>
            <w:proofErr w:type="gramEnd"/>
          </w:p>
          <w:p w14:paraId="13A5DB92" w14:textId="5AD85061" w:rsidR="009233EA" w:rsidRPr="00C03287" w:rsidRDefault="3CA2E1CC" w:rsidP="000634AE">
            <w:pPr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 xml:space="preserve">PD4-7 </w:t>
            </w:r>
            <w:r w:rsidR="1E9B7FE6" w:rsidRPr="21B5526F">
              <w:rPr>
                <w:rFonts w:asciiTheme="majorHAnsi" w:hAnsiTheme="majorHAnsi" w:cstheme="majorBidi"/>
                <w:b/>
                <w:bCs/>
                <w:i/>
                <w:iCs/>
              </w:rPr>
              <w:t>I</w:t>
            </w:r>
            <w:r w:rsidRPr="21B5526F">
              <w:rPr>
                <w:rFonts w:asciiTheme="majorHAnsi" w:hAnsiTheme="majorHAnsi" w:cstheme="majorBidi"/>
                <w:b/>
                <w:bCs/>
                <w:i/>
                <w:iCs/>
              </w:rPr>
              <w:t>nvestigates</w:t>
            </w:r>
            <w:r w:rsidRPr="21B5526F">
              <w:rPr>
                <w:rFonts w:asciiTheme="majorHAnsi" w:hAnsiTheme="majorHAnsi" w:cstheme="majorBidi"/>
              </w:rPr>
              <w:t xml:space="preserve"> health practices, </w:t>
            </w:r>
            <w:proofErr w:type="spellStart"/>
            <w:proofErr w:type="gramStart"/>
            <w:r w:rsidRPr="21B5526F">
              <w:rPr>
                <w:rFonts w:asciiTheme="majorHAnsi" w:hAnsiTheme="majorHAnsi" w:cstheme="majorBidi"/>
              </w:rPr>
              <w:t>behaviours</w:t>
            </w:r>
            <w:proofErr w:type="spellEnd"/>
            <w:proofErr w:type="gramEnd"/>
            <w:r w:rsidRPr="21B5526F">
              <w:rPr>
                <w:rFonts w:asciiTheme="majorHAnsi" w:hAnsiTheme="majorHAnsi" w:cstheme="majorBidi"/>
              </w:rPr>
              <w:t xml:space="preserve"> and resources to promote health, safety, wellbeing and physically active communities </w:t>
            </w:r>
          </w:p>
        </w:tc>
      </w:tr>
      <w:tr w:rsidR="009233EA" w:rsidRPr="00503770" w14:paraId="51F6B709" w14:textId="77777777" w:rsidTr="21B5526F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603991F9" w14:textId="77777777" w:rsidR="009233EA" w:rsidRDefault="009233EA" w:rsidP="000634AE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BA1EB9B" w14:textId="2BE7D3C0" w:rsidR="009233EA" w:rsidRPr="008819F6" w:rsidRDefault="4056F566" w:rsidP="21B5526F">
            <w:pPr>
              <w:rPr>
                <w:rFonts w:asciiTheme="majorHAnsi" w:hAnsiTheme="majorHAnsi" w:cstheme="majorBidi"/>
              </w:rPr>
            </w:pPr>
            <w:proofErr w:type="spellStart"/>
            <w:r w:rsidRPr="21B5526F">
              <w:rPr>
                <w:rFonts w:asciiTheme="majorHAnsi" w:hAnsiTheme="majorHAnsi" w:cstheme="majorBidi"/>
                <w:b/>
                <w:bCs/>
              </w:rPr>
              <w:t>Recognise</w:t>
            </w:r>
            <w:proofErr w:type="spellEnd"/>
            <w:r w:rsidR="3CA2E1CC" w:rsidRPr="21B5526F">
              <w:rPr>
                <w:rFonts w:asciiTheme="majorHAnsi" w:hAnsiTheme="majorHAnsi" w:cstheme="majorBidi"/>
              </w:rPr>
              <w:t xml:space="preserve"> </w:t>
            </w:r>
            <w:r w:rsidR="5B59D5D7" w:rsidRPr="21B5526F">
              <w:rPr>
                <w:rFonts w:asciiTheme="majorHAnsi" w:hAnsiTheme="majorHAnsi" w:cstheme="majorBidi"/>
              </w:rPr>
              <w:t>-</w:t>
            </w:r>
            <w:r w:rsidR="3CA2E1CC" w:rsidRPr="21B5526F">
              <w:rPr>
                <w:rFonts w:asciiTheme="majorHAnsi" w:hAnsiTheme="majorHAnsi" w:cstheme="majorBidi"/>
              </w:rPr>
              <w:t xml:space="preserve"> </w:t>
            </w:r>
            <w:r w:rsidR="04F029CC" w:rsidRPr="21B5526F">
              <w:rPr>
                <w:rFonts w:asciiTheme="majorHAnsi" w:hAnsiTheme="majorHAnsi" w:cstheme="majorBidi"/>
              </w:rPr>
              <w:t>T</w:t>
            </w:r>
            <w:r w:rsidRPr="21B5526F">
              <w:rPr>
                <w:rFonts w:asciiTheme="majorHAnsi" w:hAnsiTheme="majorHAnsi" w:cstheme="majorBidi"/>
                <w:color w:val="000000" w:themeColor="text1"/>
                <w:lang w:val="en"/>
              </w:rPr>
              <w:t>o outline</w:t>
            </w:r>
            <w:r w:rsidR="3CA2E1CC" w:rsidRPr="21B5526F">
              <w:rPr>
                <w:rFonts w:asciiTheme="majorHAnsi" w:hAnsiTheme="majorHAnsi" w:cstheme="majorBidi"/>
                <w:color w:val="000000" w:themeColor="text1"/>
                <w:lang w:val="en"/>
              </w:rPr>
              <w:t xml:space="preserve"> in general terms; indicate the main features of</w:t>
            </w:r>
          </w:p>
          <w:p w14:paraId="2DD84D3C" w14:textId="152FA545" w:rsidR="009233EA" w:rsidRPr="008819F6" w:rsidRDefault="3CA2E1CC" w:rsidP="21B5526F">
            <w:pPr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>Investigate</w:t>
            </w:r>
            <w:r w:rsidR="61F22504" w:rsidRPr="21B5526F">
              <w:rPr>
                <w:rFonts w:asciiTheme="majorHAnsi" w:hAnsiTheme="majorHAnsi" w:cstheme="majorBidi"/>
                <w:b/>
                <w:bCs/>
              </w:rPr>
              <w:t xml:space="preserve"> - </w:t>
            </w:r>
            <w:r w:rsidRPr="21B5526F">
              <w:rPr>
                <w:rFonts w:asciiTheme="majorHAnsi" w:hAnsiTheme="majorHAnsi" w:cstheme="majorBidi"/>
                <w:color w:val="000000" w:themeColor="text1"/>
                <w:lang w:val="en"/>
              </w:rPr>
              <w:t>Plan, inquire into and draw conclusions about</w:t>
            </w:r>
          </w:p>
          <w:p w14:paraId="5E17CBEA" w14:textId="77777777" w:rsidR="009233EA" w:rsidRPr="006800F8" w:rsidRDefault="009233EA" w:rsidP="000634AE">
            <w:pPr>
              <w:rPr>
                <w:rFonts w:asciiTheme="majorHAnsi" w:hAnsiTheme="majorHAnsi" w:cstheme="majorHAnsi"/>
              </w:rPr>
            </w:pPr>
            <w:r w:rsidRPr="008819F6">
              <w:rPr>
                <w:rFonts w:asciiTheme="majorHAnsi" w:hAnsiTheme="majorHAnsi" w:cstheme="majorHAnsi"/>
                <w:b/>
              </w:rPr>
              <w:t>Propose</w:t>
            </w:r>
            <w:r w:rsidRPr="008819F6">
              <w:rPr>
                <w:rFonts w:asciiTheme="majorHAnsi" w:hAnsiTheme="majorHAnsi" w:cstheme="majorHAnsi"/>
              </w:rPr>
              <w:t xml:space="preserve"> - </w:t>
            </w:r>
            <w:r w:rsidRPr="008819F6">
              <w:rPr>
                <w:rFonts w:asciiTheme="majorHAnsi" w:hAnsiTheme="majorHAnsi" w:cstheme="majorHAnsi"/>
                <w:color w:val="000000"/>
                <w:lang w:val="en"/>
              </w:rPr>
              <w:t>Put forward (for example a point of view, idea, argument, suggestion) for consideration or action</w:t>
            </w:r>
          </w:p>
        </w:tc>
      </w:tr>
      <w:tr w:rsidR="009233EA" w:rsidRPr="00503770" w14:paraId="7E2387CC" w14:textId="77777777" w:rsidTr="21B5526F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36AFB54" w14:textId="109B683D" w:rsidR="00E14A55" w:rsidRPr="00E14A55" w:rsidRDefault="009233EA" w:rsidP="000634AE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1F61F174" w14:textId="43CE6A88" w:rsidR="00E14A55" w:rsidRDefault="4DEAA860" w:rsidP="667B44B4">
            <w:pPr>
              <w:rPr>
                <w:rFonts w:asciiTheme="majorHAnsi" w:hAnsiTheme="majorHAnsi" w:cstheme="majorBidi"/>
              </w:rPr>
            </w:pPr>
            <w:r w:rsidRPr="667B44B4">
              <w:rPr>
                <w:rFonts w:asciiTheme="majorHAnsi" w:hAnsiTheme="majorHAnsi" w:cstheme="majorBidi"/>
              </w:rPr>
              <w:t xml:space="preserve"> </w:t>
            </w:r>
          </w:p>
          <w:p w14:paraId="13023888" w14:textId="5D2A3D2A" w:rsidR="009233EA" w:rsidRDefault="009233EA" w:rsidP="000634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are to develop a health promoting pamphlet that </w:t>
            </w:r>
            <w:proofErr w:type="spellStart"/>
            <w:r w:rsidR="00A744B4">
              <w:rPr>
                <w:rFonts w:asciiTheme="majorHAnsi" w:hAnsiTheme="majorHAnsi" w:cstheme="majorHAnsi"/>
                <w:b/>
                <w:i/>
              </w:rPr>
              <w:t>recognises</w:t>
            </w:r>
            <w:proofErr w:type="spellEnd"/>
            <w:r>
              <w:rPr>
                <w:rFonts w:asciiTheme="majorHAnsi" w:hAnsiTheme="majorHAnsi" w:cstheme="majorHAnsi"/>
              </w:rPr>
              <w:t xml:space="preserve"> the use, effect and risk associated with smoking cigarettes </w:t>
            </w:r>
            <w:r w:rsidR="00E14A55">
              <w:rPr>
                <w:rFonts w:asciiTheme="majorHAnsi" w:hAnsiTheme="majorHAnsi" w:cstheme="majorHAnsi"/>
              </w:rPr>
              <w:t xml:space="preserve">or vaping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Pr="005E4805">
              <w:rPr>
                <w:rFonts w:asciiTheme="majorHAnsi" w:hAnsiTheme="majorHAnsi" w:cstheme="majorHAnsi"/>
                <w:b/>
                <w:i/>
              </w:rPr>
              <w:t>investigate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Pr="005E4805">
              <w:rPr>
                <w:rFonts w:asciiTheme="majorHAnsi" w:hAnsiTheme="majorHAnsi" w:cstheme="majorHAnsi"/>
                <w:b/>
                <w:i/>
              </w:rPr>
              <w:t>propose</w:t>
            </w:r>
            <w:r>
              <w:rPr>
                <w:rFonts w:asciiTheme="majorHAnsi" w:hAnsiTheme="majorHAnsi" w:cstheme="majorHAnsi"/>
              </w:rPr>
              <w:t xml:space="preserve"> strategies that enhance the health, </w:t>
            </w:r>
            <w:proofErr w:type="gramStart"/>
            <w:r>
              <w:rPr>
                <w:rFonts w:asciiTheme="majorHAnsi" w:hAnsiTheme="majorHAnsi" w:cstheme="majorHAnsi"/>
              </w:rPr>
              <w:t>safety</w:t>
            </w:r>
            <w:proofErr w:type="gramEnd"/>
            <w:r>
              <w:rPr>
                <w:rFonts w:asciiTheme="majorHAnsi" w:hAnsiTheme="majorHAnsi" w:cstheme="majorHAnsi"/>
              </w:rPr>
              <w:t xml:space="preserve"> and wellbeing of the individual in social settings. </w:t>
            </w:r>
          </w:p>
          <w:p w14:paraId="35F7CA95" w14:textId="77777777" w:rsidR="009233EA" w:rsidRPr="00FF3780" w:rsidRDefault="009233EA" w:rsidP="000634A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9233EA" w:rsidRPr="00503770" w14:paraId="214890EE" w14:textId="77777777" w:rsidTr="21B5526F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41D9CDD" w14:textId="77777777" w:rsidR="009233EA" w:rsidRPr="00503770" w:rsidRDefault="009233EA" w:rsidP="000634AE">
            <w:pPr>
              <w:tabs>
                <w:tab w:val="left" w:pos="357"/>
              </w:tabs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6F179895" w14:textId="0B67BC1D" w:rsidR="009233EA" w:rsidRPr="005E4805" w:rsidRDefault="3CA2E1CC" w:rsidP="21B5526F">
            <w:pPr>
              <w:pStyle w:val="ListParagraph"/>
              <w:numPr>
                <w:ilvl w:val="0"/>
                <w:numId w:val="25"/>
              </w:numPr>
              <w:tabs>
                <w:tab w:val="left" w:pos="357"/>
              </w:tabs>
              <w:jc w:val="both"/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</w:rPr>
              <w:t xml:space="preserve">You need to design a </w:t>
            </w:r>
            <w:r w:rsidRPr="21B5526F">
              <w:rPr>
                <w:rFonts w:asciiTheme="majorHAnsi" w:hAnsiTheme="majorHAnsi" w:cstheme="majorBidi"/>
                <w:u w:val="single"/>
              </w:rPr>
              <w:t>one</w:t>
            </w:r>
            <w:r w:rsidRPr="21B5526F">
              <w:rPr>
                <w:rFonts w:asciiTheme="majorHAnsi" w:hAnsiTheme="majorHAnsi" w:cstheme="majorBidi"/>
              </w:rPr>
              <w:t xml:space="preserve">-page pamphlet (front and back) that can be </w:t>
            </w:r>
            <w:r w:rsidR="4D5586A0" w:rsidRPr="21B5526F">
              <w:rPr>
                <w:rFonts w:asciiTheme="majorHAnsi" w:hAnsiTheme="majorHAnsi" w:cstheme="majorBidi"/>
              </w:rPr>
              <w:t>handwritten</w:t>
            </w:r>
            <w:r w:rsidRPr="21B5526F">
              <w:rPr>
                <w:rFonts w:asciiTheme="majorHAnsi" w:hAnsiTheme="majorHAnsi" w:cstheme="majorBidi"/>
              </w:rPr>
              <w:t xml:space="preserve"> or completed using ICT.</w:t>
            </w:r>
          </w:p>
          <w:p w14:paraId="77458536" w14:textId="1AA3C55E" w:rsidR="009233EA" w:rsidRDefault="3CA2E1CC" w:rsidP="21B5526F">
            <w:pPr>
              <w:pStyle w:val="ListParagraph"/>
              <w:numPr>
                <w:ilvl w:val="0"/>
                <w:numId w:val="25"/>
              </w:numPr>
              <w:tabs>
                <w:tab w:val="left" w:pos="357"/>
              </w:tabs>
              <w:jc w:val="both"/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</w:rPr>
              <w:t xml:space="preserve">You need to outline how many people use </w:t>
            </w:r>
            <w:r w:rsidR="699969D9" w:rsidRPr="21B5526F">
              <w:rPr>
                <w:rFonts w:asciiTheme="majorHAnsi" w:hAnsiTheme="majorHAnsi" w:cstheme="majorBidi"/>
              </w:rPr>
              <w:t>c</w:t>
            </w:r>
            <w:r w:rsidR="51A3E6FB" w:rsidRPr="21B5526F">
              <w:rPr>
                <w:rFonts w:asciiTheme="majorHAnsi" w:hAnsiTheme="majorHAnsi" w:cstheme="majorBidi"/>
              </w:rPr>
              <w:t xml:space="preserve">igarettes or </w:t>
            </w:r>
            <w:r w:rsidR="699969D9" w:rsidRPr="21B5526F">
              <w:rPr>
                <w:rFonts w:asciiTheme="majorHAnsi" w:hAnsiTheme="majorHAnsi" w:cstheme="majorBidi"/>
              </w:rPr>
              <w:t>v</w:t>
            </w:r>
            <w:r w:rsidR="51A3E6FB" w:rsidRPr="21B5526F">
              <w:rPr>
                <w:rFonts w:asciiTheme="majorHAnsi" w:hAnsiTheme="majorHAnsi" w:cstheme="majorBidi"/>
              </w:rPr>
              <w:t xml:space="preserve">apes </w:t>
            </w:r>
            <w:r w:rsidRPr="21B5526F">
              <w:rPr>
                <w:rFonts w:asciiTheme="majorHAnsi" w:hAnsiTheme="majorHAnsi" w:cstheme="majorBidi"/>
              </w:rPr>
              <w:t>(if it is increasing or decreasing – use a graph to support this), the short-</w:t>
            </w:r>
            <w:r w:rsidR="5F4B27EF" w:rsidRPr="21B5526F">
              <w:rPr>
                <w:rFonts w:asciiTheme="majorHAnsi" w:hAnsiTheme="majorHAnsi" w:cstheme="majorBidi"/>
              </w:rPr>
              <w:t>term</w:t>
            </w:r>
            <w:r w:rsidRPr="21B5526F">
              <w:rPr>
                <w:rFonts w:asciiTheme="majorHAnsi" w:hAnsiTheme="majorHAnsi" w:cstheme="majorBidi"/>
              </w:rPr>
              <w:t xml:space="preserve"> and long-term effects of the drug and the risk associated with using the selected drug. </w:t>
            </w:r>
          </w:p>
          <w:p w14:paraId="411456D6" w14:textId="44910C28" w:rsidR="009233EA" w:rsidRDefault="3CA2E1CC" w:rsidP="21B5526F">
            <w:pPr>
              <w:pStyle w:val="ListParagraph"/>
              <w:numPr>
                <w:ilvl w:val="0"/>
                <w:numId w:val="25"/>
              </w:numPr>
              <w:tabs>
                <w:tab w:val="left" w:pos="357"/>
              </w:tabs>
              <w:jc w:val="both"/>
              <w:rPr>
                <w:rFonts w:asciiTheme="majorHAnsi" w:hAnsiTheme="majorHAnsi" w:cstheme="majorBidi"/>
              </w:rPr>
            </w:pPr>
            <w:r w:rsidRPr="21B5526F">
              <w:rPr>
                <w:rFonts w:asciiTheme="majorHAnsi" w:hAnsiTheme="majorHAnsi" w:cstheme="majorBidi"/>
              </w:rPr>
              <w:t>Research and put forward strategies that would enhance the safety of the individual in situations where cigarettes</w:t>
            </w:r>
            <w:r w:rsidR="51A3E6FB" w:rsidRPr="21B5526F">
              <w:rPr>
                <w:rFonts w:asciiTheme="majorHAnsi" w:hAnsiTheme="majorHAnsi" w:cstheme="majorBidi"/>
              </w:rPr>
              <w:t xml:space="preserve"> or vapes</w:t>
            </w:r>
            <w:r w:rsidRPr="21B5526F">
              <w:rPr>
                <w:rFonts w:asciiTheme="majorHAnsi" w:hAnsiTheme="majorHAnsi" w:cstheme="majorBidi"/>
              </w:rPr>
              <w:t xml:space="preserve"> are used (social settings). </w:t>
            </w:r>
          </w:p>
          <w:p w14:paraId="6CEB7DDE" w14:textId="6A46ECBC" w:rsidR="009233EA" w:rsidRPr="009233EA" w:rsidRDefault="009233EA" w:rsidP="000634AE">
            <w:pPr>
              <w:pStyle w:val="ListParagraph"/>
              <w:numPr>
                <w:ilvl w:val="0"/>
                <w:numId w:val="25"/>
              </w:numPr>
              <w:tabs>
                <w:tab w:val="left" w:pos="357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information must be in your own words and </w:t>
            </w:r>
            <w:r w:rsidRPr="00400FF0">
              <w:rPr>
                <w:rFonts w:asciiTheme="majorHAnsi" w:hAnsiTheme="majorHAnsi" w:cstheme="majorHAnsi"/>
                <w:u w:val="single"/>
              </w:rPr>
              <w:t>cannot</w:t>
            </w:r>
            <w:r>
              <w:rPr>
                <w:rFonts w:asciiTheme="majorHAnsi" w:hAnsiTheme="majorHAnsi" w:cstheme="majorHAnsi"/>
              </w:rPr>
              <w:t xml:space="preserve"> be copied from internet or other resources. </w:t>
            </w:r>
          </w:p>
        </w:tc>
      </w:tr>
    </w:tbl>
    <w:p w14:paraId="3010D3FB" w14:textId="77777777" w:rsidR="009233EA" w:rsidRDefault="009233EA" w:rsidP="004A1947">
      <w:pPr>
        <w:rPr>
          <w:rFonts w:ascii="Calibri" w:hAnsi="Calibri"/>
        </w:rPr>
      </w:pPr>
    </w:p>
    <w:p w14:paraId="4EB494D4" w14:textId="77777777" w:rsidR="000F2FEC" w:rsidRDefault="000F2FEC" w:rsidP="004A1947">
      <w:pPr>
        <w:rPr>
          <w:rFonts w:ascii="Calibri" w:hAnsi="Calibri"/>
        </w:rPr>
      </w:pPr>
    </w:p>
    <w:p w14:paraId="3A5729FC" w14:textId="3DF4CE0D" w:rsidR="00CC7991" w:rsidRDefault="00CC7991">
      <w:pPr>
        <w:rPr>
          <w:rFonts w:ascii="Calibri" w:hAnsi="Calibri"/>
        </w:rPr>
      </w:pPr>
    </w:p>
    <w:p w14:paraId="739195D2" w14:textId="18C94D81" w:rsidR="009233EA" w:rsidRDefault="009233EA">
      <w:pPr>
        <w:rPr>
          <w:rFonts w:ascii="Calibri" w:hAnsi="Calibri"/>
        </w:rPr>
      </w:pPr>
    </w:p>
    <w:p w14:paraId="7DAF1B09" w14:textId="41AD2BEB" w:rsidR="0056555D" w:rsidRDefault="0056555D">
      <w:pPr>
        <w:rPr>
          <w:rFonts w:ascii="Calibri" w:hAnsi="Calibri"/>
        </w:rPr>
      </w:pPr>
    </w:p>
    <w:p w14:paraId="2B7AB5C2" w14:textId="1D9B8FB9" w:rsidR="0056555D" w:rsidRDefault="0056555D">
      <w:pPr>
        <w:rPr>
          <w:rFonts w:ascii="Calibri" w:hAnsi="Calibri"/>
        </w:rPr>
      </w:pPr>
    </w:p>
    <w:p w14:paraId="73E5612E" w14:textId="77777777" w:rsidR="0056555D" w:rsidRDefault="0056555D">
      <w:pPr>
        <w:rPr>
          <w:rFonts w:ascii="Calibri" w:hAnsi="Calibri"/>
        </w:rPr>
      </w:pPr>
    </w:p>
    <w:p w14:paraId="3EE29D3D" w14:textId="3BCCB663" w:rsidR="00CC7991" w:rsidRDefault="00CC7991">
      <w:pPr>
        <w:rPr>
          <w:rFonts w:ascii="Calibri" w:hAnsi="Calibri"/>
        </w:rPr>
      </w:pPr>
    </w:p>
    <w:p w14:paraId="1E072BAF" w14:textId="44A9FF23" w:rsidR="21B5526F" w:rsidRDefault="21B5526F" w:rsidP="21B5526F">
      <w:pPr>
        <w:rPr>
          <w:rFonts w:ascii="Calibri" w:hAnsi="Calibri"/>
        </w:rPr>
      </w:pPr>
    </w:p>
    <w:p w14:paraId="3E7BDA26" w14:textId="54C51807" w:rsidR="21B5526F" w:rsidRDefault="21B5526F" w:rsidP="21B5526F">
      <w:pPr>
        <w:rPr>
          <w:rFonts w:ascii="Calibri" w:hAnsi="Calibri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05"/>
        <w:gridCol w:w="873"/>
        <w:gridCol w:w="920"/>
      </w:tblGrid>
      <w:tr w:rsidR="009233EA" w:rsidRPr="00F66CBB" w14:paraId="71A29B07" w14:textId="77777777" w:rsidTr="21B5526F">
        <w:trPr>
          <w:trHeight w:val="340"/>
        </w:trPr>
        <w:tc>
          <w:tcPr>
            <w:tcW w:w="10598" w:type="dxa"/>
            <w:gridSpan w:val="3"/>
            <w:vAlign w:val="center"/>
          </w:tcPr>
          <w:p w14:paraId="6529049B" w14:textId="77777777" w:rsidR="009233EA" w:rsidRPr="00F66CBB" w:rsidRDefault="009233EA" w:rsidP="000634A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9233EA" w:rsidRPr="00F66CBB" w14:paraId="67EC24C1" w14:textId="77777777" w:rsidTr="21B5526F">
        <w:trPr>
          <w:trHeight w:val="410"/>
        </w:trPr>
        <w:tc>
          <w:tcPr>
            <w:tcW w:w="8805" w:type="dxa"/>
            <w:shd w:val="clear" w:color="auto" w:fill="D9D9D9" w:themeFill="background1" w:themeFillShade="D9"/>
          </w:tcPr>
          <w:p w14:paraId="06224AE4" w14:textId="77777777" w:rsidR="009233EA" w:rsidRPr="003A0808" w:rsidRDefault="3CA2E1CC" w:rsidP="21B5526F">
            <w:pPr>
              <w:spacing w:before="60" w:after="60" w:line="276" w:lineRule="auto"/>
              <w:contextualSpacing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PD4-6 </w:t>
            </w:r>
            <w:proofErr w:type="spellStart"/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recognises</w:t>
            </w:r>
            <w:proofErr w:type="spellEnd"/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how contextual factors influence attitudes and </w:t>
            </w:r>
            <w:proofErr w:type="spell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behaviours</w:t>
            </w:r>
            <w:proofErr w:type="spell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</w:t>
            </w:r>
            <w:r w:rsidRPr="21B5526F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proposes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strategies to enhance health, safety, wellbeing and participation in physical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activity</w:t>
            </w:r>
            <w:proofErr w:type="gramEnd"/>
          </w:p>
          <w:p w14:paraId="6C9FBD4E" w14:textId="77777777" w:rsidR="009233EA" w:rsidRPr="003838D7" w:rsidRDefault="3CA2E1CC" w:rsidP="21B5526F">
            <w:pPr>
              <w:rPr>
                <w:rFonts w:asciiTheme="majorHAnsi" w:hAnsiTheme="majorHAnsi" w:cstheme="majorBidi"/>
                <w:b/>
                <w:bCs/>
                <w:color w:val="FF0000"/>
                <w:sz w:val="32"/>
                <w:szCs w:val="32"/>
              </w:rPr>
            </w:pP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PD4-7 </w:t>
            </w:r>
            <w:r w:rsidRPr="21B5526F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investigates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health practices, </w:t>
            </w:r>
            <w:proofErr w:type="spellStart"/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behaviours</w:t>
            </w:r>
            <w:proofErr w:type="spellEnd"/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resources to promote health, safety, wellbeing and physically active communities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472E472E" w14:textId="77777777" w:rsidR="009233EA" w:rsidRPr="00F66CBB" w:rsidRDefault="3CA2E1CC" w:rsidP="21B5526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>Mark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556D94A3" w14:textId="407E4856" w:rsidR="009233EA" w:rsidRPr="00F66CBB" w:rsidRDefault="3CA2E1CC" w:rsidP="21B5526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21B5526F">
              <w:rPr>
                <w:rFonts w:asciiTheme="majorHAnsi" w:hAnsiTheme="majorHAnsi" w:cstheme="majorBidi"/>
                <w:b/>
                <w:bCs/>
              </w:rPr>
              <w:t>Grad</w:t>
            </w:r>
            <w:r w:rsidR="151737D3" w:rsidRPr="21B5526F">
              <w:rPr>
                <w:rFonts w:asciiTheme="majorHAnsi" w:hAnsiTheme="majorHAnsi" w:cstheme="majorBidi"/>
                <w:b/>
                <w:bCs/>
              </w:rPr>
              <w:t>e</w:t>
            </w:r>
          </w:p>
        </w:tc>
      </w:tr>
      <w:tr w:rsidR="009233EA" w:rsidRPr="00F66CBB" w14:paraId="7D8AFDD1" w14:textId="77777777" w:rsidTr="21B5526F">
        <w:trPr>
          <w:trHeight w:val="983"/>
        </w:trPr>
        <w:tc>
          <w:tcPr>
            <w:tcW w:w="8805" w:type="dxa"/>
          </w:tcPr>
          <w:p w14:paraId="694ADD66" w14:textId="1BA03833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Developed an extensive health promoting pamphlet t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hat clearly </w:t>
            </w:r>
            <w:r w:rsidR="4056F566"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the use, effect and risk associated with smoking cigarettes</w:t>
            </w:r>
            <w:r w:rsidR="51A3E6FB"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,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investigates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proposes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detailed strategies that enhance the health,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safety</w:t>
            </w:r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wellbeing of the individual in social settings.</w:t>
            </w:r>
          </w:p>
          <w:p w14:paraId="781C715C" w14:textId="14BBC123" w:rsidR="009233EA" w:rsidRPr="00A33316" w:rsidRDefault="3CA2E1CC" w:rsidP="21B5526F">
            <w:pPr>
              <w:tabs>
                <w:tab w:val="left" w:pos="357"/>
              </w:tabs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The student provides an in-depth outline of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how many people use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the short- and long-term effects of cigarette 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or vape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use and the risks associated with smoking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. The student researches and puts forward detailed strategies that would enhance the safety of the individual in situations where cigarettes 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or vape</w:t>
            </w:r>
            <w:r w:rsidR="6D4D7D73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are used.</w:t>
            </w:r>
          </w:p>
        </w:tc>
        <w:tc>
          <w:tcPr>
            <w:tcW w:w="873" w:type="dxa"/>
            <w:vAlign w:val="center"/>
          </w:tcPr>
          <w:p w14:paraId="7635D86B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17-20</w:t>
            </w:r>
          </w:p>
        </w:tc>
        <w:tc>
          <w:tcPr>
            <w:tcW w:w="920" w:type="dxa"/>
            <w:vAlign w:val="center"/>
          </w:tcPr>
          <w:p w14:paraId="0ABC86C6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9233EA" w:rsidRPr="00F66CBB" w14:paraId="6D221089" w14:textId="77777777" w:rsidTr="21B5526F">
        <w:trPr>
          <w:trHeight w:val="829"/>
        </w:trPr>
        <w:tc>
          <w:tcPr>
            <w:tcW w:w="8805" w:type="dxa"/>
          </w:tcPr>
          <w:p w14:paraId="58383B5A" w14:textId="4C6AB239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Developed a thorough health promoting pamphlet t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hat </w:t>
            </w:r>
            <w:r w:rsidR="4056F566"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the use, effect and risk associated with smoking cigarettes</w:t>
            </w:r>
            <w:r w:rsidR="51A3E6FB"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,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investigates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proposes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strategies that enhance the health,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safety</w:t>
            </w:r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wellbeing of the individual in social settings.</w:t>
            </w:r>
          </w:p>
          <w:p w14:paraId="0049D26D" w14:textId="121011E4" w:rsidR="009233EA" w:rsidRPr="005B2FED" w:rsidRDefault="3CA2E1CC" w:rsidP="21B5526F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The student </w:t>
            </w:r>
            <w:r w:rsidR="4056F566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how many people use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the short- and long-term effects of cigarette 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or vape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use and the risks associated with smoking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</w:t>
            </w:r>
            <w:r w:rsidR="3DAB870E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. The student researches and puts forward strategies that would enhance the safety of the individual in situations where cigarettes 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or vapes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are used. Although some features and strategies may be incorrect/irrelevant.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873" w:type="dxa"/>
            <w:vAlign w:val="center"/>
          </w:tcPr>
          <w:p w14:paraId="2B1A5433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13-16</w:t>
            </w:r>
          </w:p>
        </w:tc>
        <w:tc>
          <w:tcPr>
            <w:tcW w:w="920" w:type="dxa"/>
            <w:vAlign w:val="center"/>
          </w:tcPr>
          <w:p w14:paraId="2C1CEFA3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9233EA" w:rsidRPr="00F66CBB" w14:paraId="4D257B0D" w14:textId="77777777" w:rsidTr="21B5526F">
        <w:trPr>
          <w:trHeight w:val="982"/>
        </w:trPr>
        <w:tc>
          <w:tcPr>
            <w:tcW w:w="8805" w:type="dxa"/>
          </w:tcPr>
          <w:p w14:paraId="4EE14D2E" w14:textId="03ADD28A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Developed a sound health promoting pamphlet t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hat </w:t>
            </w:r>
            <w:r w:rsidR="4056F566"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the use, effect and risk associated with smoking cigarettes</w:t>
            </w:r>
            <w:r w:rsidR="51A3E6FB"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,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investigates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proposes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some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strategies that enhance the health,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safety</w:t>
            </w:r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wellbeing of the individual in social settings.</w:t>
            </w:r>
          </w:p>
          <w:p w14:paraId="345ACFD4" w14:textId="5048AE2F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The student </w:t>
            </w:r>
            <w:r w:rsidR="4056F566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how many people use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the short- and long-term effects of cigarette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use and the risks associated with smoking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. The student researches and puts forward strategies that would enhance the safety of the individual in situations where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are used. Although some features and strategies may be incorrect/irrelevant.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873" w:type="dxa"/>
            <w:vAlign w:val="center"/>
          </w:tcPr>
          <w:p w14:paraId="1AE3C3FF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9-12</w:t>
            </w:r>
          </w:p>
        </w:tc>
        <w:tc>
          <w:tcPr>
            <w:tcW w:w="920" w:type="dxa"/>
            <w:vAlign w:val="center"/>
          </w:tcPr>
          <w:p w14:paraId="2EE2C828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9233EA" w:rsidRPr="00F66CBB" w14:paraId="1E8F0299" w14:textId="77777777" w:rsidTr="21B5526F">
        <w:trPr>
          <w:trHeight w:val="928"/>
        </w:trPr>
        <w:tc>
          <w:tcPr>
            <w:tcW w:w="8805" w:type="dxa"/>
          </w:tcPr>
          <w:p w14:paraId="31EE775E" w14:textId="03215FB4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Developed a basic health promoting pamphlet t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hat </w:t>
            </w:r>
            <w:r w:rsidR="4056F566"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recognises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the use, effect and risk associated with smoking cigarettes</w:t>
            </w:r>
            <w:r w:rsidR="51A3E6FB"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. An attempt was made to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investigate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and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propose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strategies that enhance the health,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safety</w:t>
            </w:r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wellbeing of the individual in social settings.</w:t>
            </w:r>
          </w:p>
          <w:p w14:paraId="24661C3B" w14:textId="72DCE686" w:rsidR="009233EA" w:rsidRPr="00912310" w:rsidRDefault="3CA2E1CC" w:rsidP="21B5526F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The student may include an outline on how many people use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</w:t>
            </w:r>
            <w:r w:rsidR="441A94F6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the short- and long-term effects of cigarette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use and the risks associated with smoking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. The student attempts to research and put forward strategies that would enhance the safety of the individual in situations where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are used. Although many features and strategies may be incorrect/irrelevant.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873" w:type="dxa"/>
            <w:vAlign w:val="center"/>
          </w:tcPr>
          <w:p w14:paraId="7C55B70E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5-8</w:t>
            </w:r>
          </w:p>
        </w:tc>
        <w:tc>
          <w:tcPr>
            <w:tcW w:w="920" w:type="dxa"/>
            <w:vAlign w:val="center"/>
          </w:tcPr>
          <w:p w14:paraId="7F5C9A0E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9233EA" w:rsidRPr="00610368" w14:paraId="3F371A84" w14:textId="77777777" w:rsidTr="21B5526F">
        <w:trPr>
          <w:trHeight w:val="713"/>
        </w:trPr>
        <w:tc>
          <w:tcPr>
            <w:tcW w:w="8805" w:type="dxa"/>
          </w:tcPr>
          <w:p w14:paraId="6F6376A1" w14:textId="53081D3D" w:rsidR="009233EA" w:rsidRPr="00A33316" w:rsidRDefault="3CA2E1CC" w:rsidP="21B5526F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Developed a basic health promoting pamphlet t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hat attempts to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outline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the use, effect and risk associated with smoking cigarettes </w:t>
            </w:r>
            <w:r w:rsidR="51A3E6FB" w:rsidRPr="21B5526F">
              <w:rPr>
                <w:rFonts w:asciiTheme="majorHAnsi" w:hAnsiTheme="majorHAnsi" w:cstheme="majorBidi"/>
                <w:sz w:val="22"/>
                <w:szCs w:val="22"/>
              </w:rPr>
              <w:t>or vapes and/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or 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proposes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>basic</w:t>
            </w:r>
            <w:r w:rsidRPr="21B5526F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strategies that enhance the health, </w:t>
            </w:r>
            <w:proofErr w:type="gramStart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>safety</w:t>
            </w:r>
            <w:proofErr w:type="gramEnd"/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and wellbeing of the individual. </w:t>
            </w:r>
          </w:p>
          <w:p w14:paraId="55CAF087" w14:textId="582A82A1" w:rsidR="009233EA" w:rsidRPr="00912310" w:rsidRDefault="3CA2E1CC" w:rsidP="21B5526F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The 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student 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attempts to identify how many people use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the short- and long-term effects of cigarette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use and the risks associated with smoking cigarettes</w:t>
            </w:r>
            <w:r w:rsidR="51A3E6FB"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or vapes</w:t>
            </w:r>
            <w:r w:rsidRPr="21B5526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. The student attempts to put forward basic strategies that would enhance the safety of the individual. Although most features and strategies may be incorrect/irrelevant.</w:t>
            </w:r>
            <w:r w:rsidRPr="21B5526F">
              <w:rPr>
                <w:rFonts w:asciiTheme="majorHAnsi" w:hAnsiTheme="majorHAns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873" w:type="dxa"/>
            <w:vAlign w:val="center"/>
          </w:tcPr>
          <w:p w14:paraId="657A5690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1-4</w:t>
            </w:r>
          </w:p>
        </w:tc>
        <w:tc>
          <w:tcPr>
            <w:tcW w:w="920" w:type="dxa"/>
            <w:vAlign w:val="center"/>
          </w:tcPr>
          <w:p w14:paraId="2157C541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</w:tr>
      <w:tr w:rsidR="009233EA" w:rsidRPr="00F66CBB" w14:paraId="454686C5" w14:textId="77777777" w:rsidTr="21B5526F">
        <w:trPr>
          <w:trHeight w:val="311"/>
        </w:trPr>
        <w:tc>
          <w:tcPr>
            <w:tcW w:w="8805" w:type="dxa"/>
          </w:tcPr>
          <w:p w14:paraId="400113DE" w14:textId="36670B12" w:rsidR="009233EA" w:rsidRPr="00A33316" w:rsidRDefault="65EA7569" w:rsidP="21B5526F">
            <w:pPr>
              <w:pStyle w:val="Default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21B5526F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Non attempt</w:t>
            </w:r>
          </w:p>
        </w:tc>
        <w:tc>
          <w:tcPr>
            <w:tcW w:w="873" w:type="dxa"/>
            <w:vAlign w:val="center"/>
          </w:tcPr>
          <w:p w14:paraId="0464044B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920" w:type="dxa"/>
            <w:vAlign w:val="center"/>
          </w:tcPr>
          <w:p w14:paraId="0C056028" w14:textId="77777777" w:rsidR="009233EA" w:rsidRPr="00A33316" w:rsidRDefault="009233EA" w:rsidP="000634A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33316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6E3223DC" w14:textId="4710D59B" w:rsidR="006B1DA6" w:rsidRPr="002C5C95" w:rsidRDefault="006B1DA6" w:rsidP="21B5526F">
      <w:pPr>
        <w:rPr>
          <w:rFonts w:ascii="Calibri" w:eastAsia="Times New Roman" w:hAnsi="Calibri" w:cs="Calibri"/>
          <w:b/>
          <w:bCs/>
          <w:color w:val="000000" w:themeColor="text1"/>
          <w:lang w:val="en-AU" w:eastAsia="en-AU"/>
        </w:rPr>
      </w:pPr>
    </w:p>
    <w:sectPr w:rsidR="006B1DA6" w:rsidRPr="002C5C95" w:rsidSect="004A1947">
      <w:head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31D" w14:textId="77777777" w:rsidR="00C42C36" w:rsidRDefault="00C42C36" w:rsidP="004A1947">
      <w:r>
        <w:separator/>
      </w:r>
    </w:p>
  </w:endnote>
  <w:endnote w:type="continuationSeparator" w:id="0">
    <w:p w14:paraId="7CA9DD6C" w14:textId="77777777" w:rsidR="00C42C36" w:rsidRDefault="00C42C36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F35E" w14:textId="77777777" w:rsidR="00C42C36" w:rsidRDefault="00C42C36" w:rsidP="004A1947">
      <w:r>
        <w:separator/>
      </w:r>
    </w:p>
  </w:footnote>
  <w:footnote w:type="continuationSeparator" w:id="0">
    <w:p w14:paraId="53CB9190" w14:textId="77777777" w:rsidR="00C42C36" w:rsidRDefault="00C42C36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A3F" w14:textId="77777777" w:rsidR="000634AE" w:rsidRDefault="000634A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C5F"/>
    <w:multiLevelType w:val="multilevel"/>
    <w:tmpl w:val="26F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2C62"/>
    <w:multiLevelType w:val="hybridMultilevel"/>
    <w:tmpl w:val="C05AC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F3ED5"/>
    <w:multiLevelType w:val="multilevel"/>
    <w:tmpl w:val="4AD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F25B4"/>
    <w:multiLevelType w:val="hybridMultilevel"/>
    <w:tmpl w:val="52D2B610"/>
    <w:lvl w:ilvl="0" w:tplc="76C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0C7"/>
    <w:multiLevelType w:val="multilevel"/>
    <w:tmpl w:val="FDB6CC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1134"/>
    <w:multiLevelType w:val="multilevel"/>
    <w:tmpl w:val="778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64B44"/>
    <w:multiLevelType w:val="multilevel"/>
    <w:tmpl w:val="64B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D3C"/>
    <w:multiLevelType w:val="multilevel"/>
    <w:tmpl w:val="58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3607E"/>
    <w:multiLevelType w:val="multilevel"/>
    <w:tmpl w:val="075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905AB"/>
    <w:multiLevelType w:val="multilevel"/>
    <w:tmpl w:val="329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86211"/>
    <w:multiLevelType w:val="multilevel"/>
    <w:tmpl w:val="04A0B1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B747E"/>
    <w:multiLevelType w:val="multilevel"/>
    <w:tmpl w:val="B54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02231"/>
    <w:multiLevelType w:val="hybridMultilevel"/>
    <w:tmpl w:val="B8843062"/>
    <w:lvl w:ilvl="0" w:tplc="4F7C9D5E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97B"/>
    <w:multiLevelType w:val="hybridMultilevel"/>
    <w:tmpl w:val="5B24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100B"/>
    <w:multiLevelType w:val="multilevel"/>
    <w:tmpl w:val="68BC6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91C43"/>
    <w:multiLevelType w:val="multilevel"/>
    <w:tmpl w:val="C6C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661AB"/>
    <w:multiLevelType w:val="hybridMultilevel"/>
    <w:tmpl w:val="389E66A6"/>
    <w:lvl w:ilvl="0" w:tplc="76C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242B"/>
    <w:multiLevelType w:val="multilevel"/>
    <w:tmpl w:val="784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31C5B"/>
    <w:multiLevelType w:val="multilevel"/>
    <w:tmpl w:val="EA2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B5218"/>
    <w:multiLevelType w:val="multilevel"/>
    <w:tmpl w:val="552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13154"/>
    <w:multiLevelType w:val="hybridMultilevel"/>
    <w:tmpl w:val="35902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018E4"/>
    <w:multiLevelType w:val="hybridMultilevel"/>
    <w:tmpl w:val="3BBCF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A777F"/>
    <w:multiLevelType w:val="hybridMultilevel"/>
    <w:tmpl w:val="25B88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97D8C"/>
    <w:multiLevelType w:val="multilevel"/>
    <w:tmpl w:val="4DC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866222">
    <w:abstractNumId w:val="22"/>
  </w:num>
  <w:num w:numId="2" w16cid:durableId="210381963">
    <w:abstractNumId w:val="13"/>
  </w:num>
  <w:num w:numId="3" w16cid:durableId="763959116">
    <w:abstractNumId w:val="17"/>
  </w:num>
  <w:num w:numId="4" w16cid:durableId="823812378">
    <w:abstractNumId w:val="15"/>
  </w:num>
  <w:num w:numId="5" w16cid:durableId="1803427995">
    <w:abstractNumId w:val="24"/>
  </w:num>
  <w:num w:numId="6" w16cid:durableId="1014576110">
    <w:abstractNumId w:val="11"/>
  </w:num>
  <w:num w:numId="7" w16cid:durableId="1623925238">
    <w:abstractNumId w:val="7"/>
  </w:num>
  <w:num w:numId="8" w16cid:durableId="1980767226">
    <w:abstractNumId w:val="9"/>
  </w:num>
  <w:num w:numId="9" w16cid:durableId="1674184716">
    <w:abstractNumId w:val="6"/>
  </w:num>
  <w:num w:numId="10" w16cid:durableId="1359044957">
    <w:abstractNumId w:val="14"/>
  </w:num>
  <w:num w:numId="11" w16cid:durableId="865216789">
    <w:abstractNumId w:val="8"/>
  </w:num>
  <w:num w:numId="12" w16cid:durableId="631980559">
    <w:abstractNumId w:val="5"/>
  </w:num>
  <w:num w:numId="13" w16cid:durableId="1217428637">
    <w:abstractNumId w:val="2"/>
  </w:num>
  <w:num w:numId="14" w16cid:durableId="65686124">
    <w:abstractNumId w:val="18"/>
  </w:num>
  <w:num w:numId="15" w16cid:durableId="860777762">
    <w:abstractNumId w:val="19"/>
  </w:num>
  <w:num w:numId="16" w16cid:durableId="1769160992">
    <w:abstractNumId w:val="0"/>
  </w:num>
  <w:num w:numId="17" w16cid:durableId="256015736">
    <w:abstractNumId w:val="10"/>
  </w:num>
  <w:num w:numId="18" w16cid:durableId="1331713702">
    <w:abstractNumId w:val="16"/>
  </w:num>
  <w:num w:numId="19" w16cid:durableId="618144380">
    <w:abstractNumId w:val="3"/>
  </w:num>
  <w:num w:numId="20" w16cid:durableId="1591310590">
    <w:abstractNumId w:val="4"/>
  </w:num>
  <w:num w:numId="21" w16cid:durableId="168258660">
    <w:abstractNumId w:val="12"/>
  </w:num>
  <w:num w:numId="22" w16cid:durableId="997615336">
    <w:abstractNumId w:val="21"/>
  </w:num>
  <w:num w:numId="23" w16cid:durableId="1247346846">
    <w:abstractNumId w:val="1"/>
  </w:num>
  <w:num w:numId="24" w16cid:durableId="1457914360">
    <w:abstractNumId w:val="23"/>
  </w:num>
  <w:num w:numId="25" w16cid:durableId="168744104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0248F"/>
    <w:rsid w:val="000128EA"/>
    <w:rsid w:val="00015F1D"/>
    <w:rsid w:val="000634AE"/>
    <w:rsid w:val="00091065"/>
    <w:rsid w:val="000C3C6F"/>
    <w:rsid w:val="000F2FEC"/>
    <w:rsid w:val="00127AF4"/>
    <w:rsid w:val="001549FB"/>
    <w:rsid w:val="001814AF"/>
    <w:rsid w:val="001A1AA5"/>
    <w:rsid w:val="001B4A49"/>
    <w:rsid w:val="001C0FD9"/>
    <w:rsid w:val="001E578C"/>
    <w:rsid w:val="00216F19"/>
    <w:rsid w:val="00226E72"/>
    <w:rsid w:val="00230595"/>
    <w:rsid w:val="0025794C"/>
    <w:rsid w:val="00284AFA"/>
    <w:rsid w:val="002A6C2F"/>
    <w:rsid w:val="002B48FF"/>
    <w:rsid w:val="002C0B72"/>
    <w:rsid w:val="002C5C95"/>
    <w:rsid w:val="002D612E"/>
    <w:rsid w:val="002E2298"/>
    <w:rsid w:val="002F307C"/>
    <w:rsid w:val="002F7B17"/>
    <w:rsid w:val="00363CC3"/>
    <w:rsid w:val="00397535"/>
    <w:rsid w:val="00421A03"/>
    <w:rsid w:val="00446F47"/>
    <w:rsid w:val="0049732C"/>
    <w:rsid w:val="004A1947"/>
    <w:rsid w:val="004A6625"/>
    <w:rsid w:val="004C3F30"/>
    <w:rsid w:val="00537E02"/>
    <w:rsid w:val="00540C39"/>
    <w:rsid w:val="00545860"/>
    <w:rsid w:val="0056478E"/>
    <w:rsid w:val="0056555D"/>
    <w:rsid w:val="00573D35"/>
    <w:rsid w:val="00594E7B"/>
    <w:rsid w:val="005F3659"/>
    <w:rsid w:val="00602E08"/>
    <w:rsid w:val="006551A6"/>
    <w:rsid w:val="0066208B"/>
    <w:rsid w:val="00675090"/>
    <w:rsid w:val="006851AC"/>
    <w:rsid w:val="006B1DA6"/>
    <w:rsid w:val="006C28DE"/>
    <w:rsid w:val="00703E63"/>
    <w:rsid w:val="0072230E"/>
    <w:rsid w:val="00754D9C"/>
    <w:rsid w:val="007B547A"/>
    <w:rsid w:val="007C2E69"/>
    <w:rsid w:val="007F0A4E"/>
    <w:rsid w:val="00804764"/>
    <w:rsid w:val="00855934"/>
    <w:rsid w:val="00865E85"/>
    <w:rsid w:val="00876F21"/>
    <w:rsid w:val="00891989"/>
    <w:rsid w:val="008D018C"/>
    <w:rsid w:val="008E73CE"/>
    <w:rsid w:val="009216CD"/>
    <w:rsid w:val="009233EA"/>
    <w:rsid w:val="009351DD"/>
    <w:rsid w:val="00940855"/>
    <w:rsid w:val="00965FE5"/>
    <w:rsid w:val="00990DF0"/>
    <w:rsid w:val="009D173D"/>
    <w:rsid w:val="00A24F9D"/>
    <w:rsid w:val="00A36D52"/>
    <w:rsid w:val="00A504C3"/>
    <w:rsid w:val="00A744B4"/>
    <w:rsid w:val="00A77767"/>
    <w:rsid w:val="00A8189F"/>
    <w:rsid w:val="00A8706C"/>
    <w:rsid w:val="00AA56D0"/>
    <w:rsid w:val="00AA79F1"/>
    <w:rsid w:val="00AB6799"/>
    <w:rsid w:val="00B0158E"/>
    <w:rsid w:val="00B526C3"/>
    <w:rsid w:val="00B569CD"/>
    <w:rsid w:val="00BA7D32"/>
    <w:rsid w:val="00BE0983"/>
    <w:rsid w:val="00BE1B0B"/>
    <w:rsid w:val="00BE737E"/>
    <w:rsid w:val="00BF4D9C"/>
    <w:rsid w:val="00C10D16"/>
    <w:rsid w:val="00C42C36"/>
    <w:rsid w:val="00C63AB9"/>
    <w:rsid w:val="00CA1FD4"/>
    <w:rsid w:val="00CC7534"/>
    <w:rsid w:val="00CC7991"/>
    <w:rsid w:val="00CE2841"/>
    <w:rsid w:val="00CF7D41"/>
    <w:rsid w:val="00D24B00"/>
    <w:rsid w:val="00D32738"/>
    <w:rsid w:val="00D548A6"/>
    <w:rsid w:val="00D704DB"/>
    <w:rsid w:val="00DB157B"/>
    <w:rsid w:val="00DD5778"/>
    <w:rsid w:val="00DE140D"/>
    <w:rsid w:val="00E036B9"/>
    <w:rsid w:val="00E13876"/>
    <w:rsid w:val="00E14A55"/>
    <w:rsid w:val="00E26D89"/>
    <w:rsid w:val="00E40FC4"/>
    <w:rsid w:val="00E42104"/>
    <w:rsid w:val="00E53A11"/>
    <w:rsid w:val="00E61589"/>
    <w:rsid w:val="00E7297D"/>
    <w:rsid w:val="00EB4830"/>
    <w:rsid w:val="00EF350E"/>
    <w:rsid w:val="00FB7BB8"/>
    <w:rsid w:val="04F029CC"/>
    <w:rsid w:val="1429C8D0"/>
    <w:rsid w:val="148C2432"/>
    <w:rsid w:val="151737D3"/>
    <w:rsid w:val="1BA7F8B8"/>
    <w:rsid w:val="1BAD4F6C"/>
    <w:rsid w:val="1D2A6410"/>
    <w:rsid w:val="1E9B7FE6"/>
    <w:rsid w:val="1F487530"/>
    <w:rsid w:val="21B5526F"/>
    <w:rsid w:val="251C4D98"/>
    <w:rsid w:val="31B4DD92"/>
    <w:rsid w:val="32C1C7E7"/>
    <w:rsid w:val="3350ADF3"/>
    <w:rsid w:val="36FF3B54"/>
    <w:rsid w:val="37644B0C"/>
    <w:rsid w:val="3ABC12C8"/>
    <w:rsid w:val="3CA2E1CC"/>
    <w:rsid w:val="3DAB870E"/>
    <w:rsid w:val="3E913042"/>
    <w:rsid w:val="4056F566"/>
    <w:rsid w:val="441A94F6"/>
    <w:rsid w:val="4914DD76"/>
    <w:rsid w:val="4C0A17FA"/>
    <w:rsid w:val="4D5586A0"/>
    <w:rsid w:val="4DEAA860"/>
    <w:rsid w:val="508FEE5F"/>
    <w:rsid w:val="51A3E6FB"/>
    <w:rsid w:val="55ABCEBD"/>
    <w:rsid w:val="5A36672A"/>
    <w:rsid w:val="5B59D5D7"/>
    <w:rsid w:val="5C6A8F88"/>
    <w:rsid w:val="5F4B27EF"/>
    <w:rsid w:val="61F22504"/>
    <w:rsid w:val="65EA7569"/>
    <w:rsid w:val="663286B6"/>
    <w:rsid w:val="667B44B4"/>
    <w:rsid w:val="699969D9"/>
    <w:rsid w:val="6C2818B5"/>
    <w:rsid w:val="6D4D7D73"/>
    <w:rsid w:val="6DA140F6"/>
    <w:rsid w:val="71CB42EA"/>
    <w:rsid w:val="7D928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50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50AF4-4793-4582-A346-EAC4B21A11C9}"/>
</file>

<file path=customXml/itemProps2.xml><?xml version="1.0" encoding="utf-8"?>
<ds:datastoreItem xmlns:ds="http://schemas.openxmlformats.org/officeDocument/2006/customXml" ds:itemID="{D713A94A-CDFA-47E6-B435-5FA2A10A5EAF}">
  <ds:schemaRefs>
    <ds:schemaRef ds:uri="http://schemas.microsoft.com/office/2006/documentManagement/types"/>
    <ds:schemaRef ds:uri="fbae6a1d-7b12-413e-9e75-a105a6787400"/>
    <ds:schemaRef ds:uri="0c54f352-3259-41f3-96cc-68e83da6662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90D473-29E3-45F7-AEBC-6EB6E955D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07717-58B3-474A-A185-E407EE88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>Tony Wolf &amp; Son Quality Printers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Wolf Print</dc:creator>
  <cp:lastModifiedBy>Vicki FREER</cp:lastModifiedBy>
  <cp:revision>2</cp:revision>
  <cp:lastPrinted>2024-03-04T21:09:00Z</cp:lastPrinted>
  <dcterms:created xsi:type="dcterms:W3CDTF">2024-03-04T21:10:00Z</dcterms:created>
  <dcterms:modified xsi:type="dcterms:W3CDTF">2024-03-04T21:10:00Z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